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E25C" w14:textId="77777777" w:rsidR="00E606EF" w:rsidRDefault="00F63FAD" w:rsidP="00E606EF">
      <w:pPr>
        <w:rPr>
          <w:color w:val="1F497D"/>
        </w:rPr>
      </w:pPr>
      <w:r>
        <w:rPr>
          <w:rFonts w:ascii="Times New Roman" w:hAnsi="Times New Roman"/>
          <w:noProof/>
          <w:sz w:val="24"/>
          <w:szCs w:val="24"/>
        </w:rPr>
        <w:drawing>
          <wp:anchor distT="36576" distB="36576" distL="36576" distR="36576" simplePos="0" relativeHeight="251659264" behindDoc="0" locked="0" layoutInCell="1" allowOverlap="1" wp14:anchorId="5DF8E6C8" wp14:editId="30BA65F7">
            <wp:simplePos x="0" y="0"/>
            <wp:positionH relativeFrom="column">
              <wp:posOffset>-438150</wp:posOffset>
            </wp:positionH>
            <wp:positionV relativeFrom="paragraph">
              <wp:posOffset>-288290</wp:posOffset>
            </wp:positionV>
            <wp:extent cx="1080135" cy="1080135"/>
            <wp:effectExtent l="0" t="0" r="5715" b="5715"/>
            <wp:wrapNone/>
            <wp:docPr id="1" name="Picture 1" descr="PELICA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ELICAN LOGO"/>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36576" distB="36576" distL="36576" distR="36576" simplePos="0" relativeHeight="251661312" behindDoc="0" locked="0" layoutInCell="1" allowOverlap="1" wp14:anchorId="79E6905D" wp14:editId="1D3D459C">
            <wp:simplePos x="0" y="0"/>
            <wp:positionH relativeFrom="column">
              <wp:posOffset>5153025</wp:posOffset>
            </wp:positionH>
            <wp:positionV relativeFrom="paragraph">
              <wp:posOffset>-297815</wp:posOffset>
            </wp:positionV>
            <wp:extent cx="1080135" cy="1080135"/>
            <wp:effectExtent l="0" t="0" r="5715" b="5715"/>
            <wp:wrapNone/>
            <wp:docPr id="2" name="Picture 2" descr="PELICA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PELICAN LOGO"/>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0A8DFE1" w14:textId="77777777" w:rsidR="00E606EF" w:rsidRPr="00C001F9" w:rsidRDefault="00B83FA7" w:rsidP="00E606EF">
      <w:pPr>
        <w:jc w:val="center"/>
        <w:rPr>
          <w:rFonts w:ascii="Arial" w:hAnsi="Arial" w:cs="Arial"/>
          <w:b/>
          <w:bCs/>
          <w:sz w:val="36"/>
          <w:szCs w:val="36"/>
        </w:rPr>
      </w:pPr>
      <w:r w:rsidRPr="00C001F9">
        <w:rPr>
          <w:rFonts w:ascii="Arial" w:hAnsi="Arial" w:cs="Arial"/>
          <w:b/>
          <w:bCs/>
          <w:sz w:val="36"/>
          <w:szCs w:val="36"/>
        </w:rPr>
        <w:t>GILLSHILL PELICAN PRE-SCHOOL</w:t>
      </w:r>
    </w:p>
    <w:p w14:paraId="29A18957" w14:textId="77777777" w:rsidR="00B83FA7" w:rsidRPr="00AD5FF5" w:rsidRDefault="00B83FA7" w:rsidP="00E606EF">
      <w:pPr>
        <w:jc w:val="center"/>
        <w:rPr>
          <w:rFonts w:ascii="Arial" w:hAnsi="Arial" w:cs="Arial"/>
          <w:b/>
          <w:bCs/>
          <w:sz w:val="24"/>
          <w:szCs w:val="24"/>
        </w:rPr>
      </w:pPr>
    </w:p>
    <w:p w14:paraId="351E96D6" w14:textId="77777777" w:rsidR="00E606EF" w:rsidRPr="00AD5FF5" w:rsidRDefault="00E606EF" w:rsidP="00E606EF">
      <w:pPr>
        <w:jc w:val="center"/>
        <w:rPr>
          <w:rFonts w:ascii="Arial" w:hAnsi="Arial" w:cs="Arial"/>
          <w:b/>
          <w:bCs/>
          <w:sz w:val="24"/>
          <w:szCs w:val="24"/>
        </w:rPr>
      </w:pPr>
      <w:r w:rsidRPr="00AD5FF5">
        <w:rPr>
          <w:rFonts w:ascii="Arial" w:hAnsi="Arial" w:cs="Arial"/>
          <w:b/>
          <w:bCs/>
          <w:sz w:val="24"/>
          <w:szCs w:val="24"/>
        </w:rPr>
        <w:t>Local Offer</w:t>
      </w:r>
    </w:p>
    <w:p w14:paraId="718D6D7A" w14:textId="77777777" w:rsidR="00E606EF" w:rsidRPr="00AD5FF5" w:rsidRDefault="00E606EF" w:rsidP="00E606EF">
      <w:pPr>
        <w:jc w:val="center"/>
        <w:rPr>
          <w:rFonts w:ascii="Arial" w:hAnsi="Arial" w:cs="Arial"/>
          <w:b/>
          <w:bCs/>
          <w:sz w:val="24"/>
          <w:szCs w:val="24"/>
        </w:rPr>
      </w:pPr>
    </w:p>
    <w:tbl>
      <w:tblPr>
        <w:tblW w:w="9781" w:type="dxa"/>
        <w:tblInd w:w="-152" w:type="dxa"/>
        <w:tblCellMar>
          <w:left w:w="0" w:type="dxa"/>
          <w:right w:w="0" w:type="dxa"/>
        </w:tblCellMar>
        <w:tblLook w:val="04A0" w:firstRow="1" w:lastRow="0" w:firstColumn="1" w:lastColumn="0" w:noHBand="0" w:noVBand="1"/>
      </w:tblPr>
      <w:tblGrid>
        <w:gridCol w:w="1984"/>
        <w:gridCol w:w="3766"/>
        <w:gridCol w:w="4031"/>
      </w:tblGrid>
      <w:tr w:rsidR="00E606EF" w:rsidRPr="00C001F9" w14:paraId="2A7A173B" w14:textId="77777777" w:rsidTr="00C001F9">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ADC413" w14:textId="77777777" w:rsidR="00E606EF" w:rsidRPr="00C001F9" w:rsidRDefault="00E606EF">
            <w:pPr>
              <w:autoSpaceDN w:val="0"/>
              <w:rPr>
                <w:rFonts w:ascii="Arial" w:hAnsi="Arial" w:cs="Arial"/>
                <w:b/>
                <w:sz w:val="24"/>
                <w:szCs w:val="24"/>
                <w:lang w:eastAsia="en-US"/>
              </w:rPr>
            </w:pPr>
          </w:p>
        </w:tc>
        <w:tc>
          <w:tcPr>
            <w:tcW w:w="37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47F653" w14:textId="77777777" w:rsidR="00E606EF" w:rsidRPr="00C001F9" w:rsidRDefault="00E606EF" w:rsidP="00BA0EFE">
            <w:pPr>
              <w:jc w:val="center"/>
              <w:rPr>
                <w:rFonts w:ascii="Arial" w:hAnsi="Arial" w:cs="Arial"/>
                <w:b/>
                <w:sz w:val="24"/>
                <w:szCs w:val="24"/>
              </w:rPr>
            </w:pPr>
            <w:r w:rsidRPr="00C001F9">
              <w:rPr>
                <w:rFonts w:ascii="Arial" w:hAnsi="Arial" w:cs="Arial"/>
                <w:b/>
                <w:sz w:val="24"/>
                <w:szCs w:val="24"/>
              </w:rPr>
              <w:t xml:space="preserve">Special Educational Needs </w:t>
            </w:r>
          </w:p>
          <w:p w14:paraId="35C1BDCC" w14:textId="77777777" w:rsidR="00E606EF" w:rsidRPr="00C001F9" w:rsidRDefault="00E606EF">
            <w:pPr>
              <w:autoSpaceDN w:val="0"/>
              <w:jc w:val="center"/>
              <w:rPr>
                <w:rFonts w:ascii="Arial" w:hAnsi="Arial" w:cs="Arial"/>
                <w:b/>
                <w:sz w:val="24"/>
                <w:szCs w:val="24"/>
                <w:lang w:eastAsia="en-US"/>
              </w:rPr>
            </w:pPr>
            <w:r w:rsidRPr="00C001F9">
              <w:rPr>
                <w:rFonts w:ascii="Arial" w:hAnsi="Arial" w:cs="Arial"/>
                <w:b/>
                <w:sz w:val="24"/>
                <w:szCs w:val="24"/>
              </w:rPr>
              <w:t>Coordinator (SENCO)</w:t>
            </w:r>
          </w:p>
        </w:tc>
        <w:tc>
          <w:tcPr>
            <w:tcW w:w="403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49B0776" w14:textId="77777777" w:rsidR="00E606EF" w:rsidRPr="00C001F9" w:rsidRDefault="00E606EF">
            <w:pPr>
              <w:autoSpaceDN w:val="0"/>
              <w:jc w:val="center"/>
              <w:rPr>
                <w:rFonts w:ascii="Arial" w:hAnsi="Arial" w:cs="Arial"/>
                <w:b/>
                <w:sz w:val="24"/>
                <w:szCs w:val="24"/>
                <w:lang w:eastAsia="en-US"/>
              </w:rPr>
            </w:pPr>
            <w:r w:rsidRPr="00C001F9">
              <w:rPr>
                <w:rFonts w:ascii="Arial" w:hAnsi="Arial" w:cs="Arial"/>
                <w:b/>
                <w:sz w:val="24"/>
                <w:szCs w:val="24"/>
              </w:rPr>
              <w:t>Nursery Management Team</w:t>
            </w:r>
          </w:p>
        </w:tc>
      </w:tr>
      <w:tr w:rsidR="00E606EF" w:rsidRPr="00AD5FF5" w14:paraId="6C93C2CF" w14:textId="77777777" w:rsidTr="00C001F9">
        <w:tc>
          <w:tcPr>
            <w:tcW w:w="19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D9F259" w14:textId="77777777" w:rsidR="00E606EF" w:rsidRPr="00AD5FF5" w:rsidRDefault="00E606EF">
            <w:pPr>
              <w:autoSpaceDN w:val="0"/>
              <w:rPr>
                <w:rFonts w:ascii="Arial" w:hAnsi="Arial" w:cs="Arial"/>
                <w:sz w:val="24"/>
                <w:szCs w:val="24"/>
                <w:lang w:eastAsia="en-US"/>
              </w:rPr>
            </w:pPr>
            <w:r w:rsidRPr="00AD5FF5">
              <w:rPr>
                <w:rFonts w:ascii="Arial" w:hAnsi="Arial" w:cs="Arial"/>
                <w:sz w:val="24"/>
                <w:szCs w:val="24"/>
              </w:rPr>
              <w:t>Name/s</w:t>
            </w:r>
          </w:p>
        </w:tc>
        <w:tc>
          <w:tcPr>
            <w:tcW w:w="3766" w:type="dxa"/>
            <w:tcBorders>
              <w:top w:val="nil"/>
              <w:left w:val="nil"/>
              <w:bottom w:val="single" w:sz="8" w:space="0" w:color="000000"/>
              <w:right w:val="single" w:sz="8" w:space="0" w:color="000000"/>
            </w:tcBorders>
            <w:tcMar>
              <w:top w:w="0" w:type="dxa"/>
              <w:left w:w="108" w:type="dxa"/>
              <w:bottom w:w="0" w:type="dxa"/>
              <w:right w:w="108" w:type="dxa"/>
            </w:tcMar>
            <w:hideMark/>
          </w:tcPr>
          <w:p w14:paraId="4C3317D9" w14:textId="4A7E767D" w:rsidR="00E606EF" w:rsidRPr="00AD5FF5" w:rsidRDefault="000A5D17">
            <w:pPr>
              <w:autoSpaceDN w:val="0"/>
              <w:jc w:val="center"/>
              <w:rPr>
                <w:rFonts w:ascii="Arial" w:hAnsi="Arial" w:cs="Arial"/>
                <w:sz w:val="24"/>
                <w:szCs w:val="24"/>
                <w:lang w:eastAsia="en-US"/>
              </w:rPr>
            </w:pPr>
            <w:r>
              <w:rPr>
                <w:rFonts w:ascii="Arial" w:hAnsi="Arial" w:cs="Arial"/>
                <w:sz w:val="24"/>
                <w:szCs w:val="24"/>
                <w:lang w:eastAsia="en-US"/>
              </w:rPr>
              <w:t>Sally Barnaby</w:t>
            </w:r>
          </w:p>
        </w:tc>
        <w:tc>
          <w:tcPr>
            <w:tcW w:w="4031" w:type="dxa"/>
            <w:tcBorders>
              <w:top w:val="nil"/>
              <w:left w:val="nil"/>
              <w:bottom w:val="single" w:sz="8" w:space="0" w:color="000000"/>
              <w:right w:val="single" w:sz="8" w:space="0" w:color="000000"/>
            </w:tcBorders>
            <w:tcMar>
              <w:top w:w="0" w:type="dxa"/>
              <w:left w:w="108" w:type="dxa"/>
              <w:bottom w:w="0" w:type="dxa"/>
              <w:right w:w="108" w:type="dxa"/>
            </w:tcMar>
          </w:tcPr>
          <w:p w14:paraId="5F26BFAA" w14:textId="6CB453D9" w:rsidR="00E606EF" w:rsidRPr="00AD5FF5" w:rsidRDefault="00EC5A7E" w:rsidP="00E606EF">
            <w:pPr>
              <w:jc w:val="center"/>
              <w:rPr>
                <w:rFonts w:ascii="Arial" w:hAnsi="Arial" w:cs="Arial"/>
                <w:sz w:val="24"/>
                <w:szCs w:val="24"/>
                <w:lang w:eastAsia="en-US"/>
              </w:rPr>
            </w:pPr>
            <w:r>
              <w:rPr>
                <w:rFonts w:ascii="Arial" w:hAnsi="Arial" w:cs="Arial"/>
                <w:sz w:val="24"/>
                <w:szCs w:val="24"/>
                <w:lang w:eastAsia="en-US"/>
              </w:rPr>
              <w:t>Sue Dixon</w:t>
            </w:r>
            <w:r w:rsidR="000A5D17">
              <w:rPr>
                <w:rFonts w:ascii="Arial" w:hAnsi="Arial" w:cs="Arial"/>
                <w:sz w:val="24"/>
                <w:szCs w:val="24"/>
                <w:lang w:eastAsia="en-US"/>
              </w:rPr>
              <w:t>/Gill Peachey</w:t>
            </w:r>
          </w:p>
        </w:tc>
      </w:tr>
      <w:tr w:rsidR="00E606EF" w:rsidRPr="00AD5FF5" w14:paraId="51B65B84" w14:textId="77777777" w:rsidTr="00C001F9">
        <w:tc>
          <w:tcPr>
            <w:tcW w:w="19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A5682C" w14:textId="77777777" w:rsidR="00E606EF" w:rsidRPr="00AD5FF5" w:rsidRDefault="00E606EF">
            <w:pPr>
              <w:autoSpaceDN w:val="0"/>
              <w:rPr>
                <w:rFonts w:ascii="Arial" w:hAnsi="Arial" w:cs="Arial"/>
                <w:sz w:val="24"/>
                <w:szCs w:val="24"/>
                <w:lang w:eastAsia="en-US"/>
              </w:rPr>
            </w:pPr>
            <w:r w:rsidRPr="00AD5FF5">
              <w:rPr>
                <w:rFonts w:ascii="Arial" w:hAnsi="Arial" w:cs="Arial"/>
                <w:sz w:val="24"/>
                <w:szCs w:val="24"/>
              </w:rPr>
              <w:t>Contact number</w:t>
            </w:r>
          </w:p>
        </w:tc>
        <w:tc>
          <w:tcPr>
            <w:tcW w:w="3766" w:type="dxa"/>
            <w:tcBorders>
              <w:top w:val="nil"/>
              <w:left w:val="nil"/>
              <w:bottom w:val="single" w:sz="8" w:space="0" w:color="000000"/>
              <w:right w:val="single" w:sz="8" w:space="0" w:color="000000"/>
            </w:tcBorders>
            <w:tcMar>
              <w:top w:w="0" w:type="dxa"/>
              <w:left w:w="108" w:type="dxa"/>
              <w:bottom w:w="0" w:type="dxa"/>
              <w:right w:w="108" w:type="dxa"/>
            </w:tcMar>
          </w:tcPr>
          <w:p w14:paraId="139A4C42" w14:textId="77777777" w:rsidR="00E606EF" w:rsidRPr="00AD5FF5" w:rsidRDefault="00C001F9" w:rsidP="00E606EF">
            <w:pPr>
              <w:jc w:val="center"/>
              <w:rPr>
                <w:rFonts w:ascii="Arial" w:hAnsi="Arial" w:cs="Arial"/>
                <w:sz w:val="24"/>
                <w:szCs w:val="24"/>
                <w:lang w:eastAsia="en-US"/>
              </w:rPr>
            </w:pPr>
            <w:r>
              <w:rPr>
                <w:rFonts w:ascii="Arial" w:hAnsi="Arial" w:cs="Arial"/>
                <w:sz w:val="24"/>
                <w:szCs w:val="24"/>
                <w:lang w:eastAsia="en-US"/>
              </w:rPr>
              <w:t>(01482) 788170</w:t>
            </w:r>
          </w:p>
        </w:tc>
        <w:tc>
          <w:tcPr>
            <w:tcW w:w="4031" w:type="dxa"/>
            <w:tcBorders>
              <w:top w:val="nil"/>
              <w:left w:val="nil"/>
              <w:bottom w:val="single" w:sz="8" w:space="0" w:color="000000"/>
              <w:right w:val="single" w:sz="8" w:space="0" w:color="000000"/>
            </w:tcBorders>
            <w:tcMar>
              <w:top w:w="0" w:type="dxa"/>
              <w:left w:w="108" w:type="dxa"/>
              <w:bottom w:w="0" w:type="dxa"/>
              <w:right w:w="108" w:type="dxa"/>
            </w:tcMar>
            <w:hideMark/>
          </w:tcPr>
          <w:p w14:paraId="216C4596" w14:textId="77777777" w:rsidR="00E606EF" w:rsidRPr="00AD5FF5" w:rsidRDefault="00C001F9">
            <w:pPr>
              <w:autoSpaceDN w:val="0"/>
              <w:jc w:val="center"/>
              <w:rPr>
                <w:rFonts w:ascii="Arial" w:hAnsi="Arial" w:cs="Arial"/>
                <w:sz w:val="24"/>
                <w:szCs w:val="24"/>
                <w:lang w:eastAsia="en-US"/>
              </w:rPr>
            </w:pPr>
            <w:r>
              <w:rPr>
                <w:rFonts w:ascii="Arial" w:hAnsi="Arial" w:cs="Arial"/>
                <w:sz w:val="24"/>
                <w:szCs w:val="24"/>
                <w:lang w:eastAsia="en-US"/>
              </w:rPr>
              <w:t>(01482) 788170</w:t>
            </w:r>
          </w:p>
        </w:tc>
      </w:tr>
      <w:tr w:rsidR="00E606EF" w:rsidRPr="00AD5FF5" w14:paraId="21D406D5" w14:textId="77777777" w:rsidTr="00C001F9">
        <w:tc>
          <w:tcPr>
            <w:tcW w:w="19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E1B07E" w14:textId="77777777" w:rsidR="00E606EF" w:rsidRPr="00AD5FF5" w:rsidRDefault="00C001F9">
            <w:pPr>
              <w:autoSpaceDN w:val="0"/>
              <w:rPr>
                <w:rFonts w:ascii="Arial" w:hAnsi="Arial" w:cs="Arial"/>
                <w:sz w:val="24"/>
                <w:szCs w:val="24"/>
                <w:lang w:eastAsia="en-US"/>
              </w:rPr>
            </w:pPr>
            <w:r>
              <w:rPr>
                <w:rFonts w:ascii="Arial" w:hAnsi="Arial" w:cs="Arial"/>
                <w:sz w:val="24"/>
                <w:szCs w:val="24"/>
              </w:rPr>
              <w:t>Contact E Mail</w:t>
            </w:r>
          </w:p>
        </w:tc>
        <w:tc>
          <w:tcPr>
            <w:tcW w:w="3766" w:type="dxa"/>
            <w:tcBorders>
              <w:top w:val="nil"/>
              <w:left w:val="nil"/>
              <w:bottom w:val="single" w:sz="8" w:space="0" w:color="000000"/>
              <w:right w:val="single" w:sz="8" w:space="0" w:color="000000"/>
            </w:tcBorders>
            <w:tcMar>
              <w:top w:w="0" w:type="dxa"/>
              <w:left w:w="108" w:type="dxa"/>
              <w:bottom w:w="0" w:type="dxa"/>
              <w:right w:w="108" w:type="dxa"/>
            </w:tcMar>
          </w:tcPr>
          <w:p w14:paraId="7C3CADEF" w14:textId="60FAC7A4" w:rsidR="00E606EF" w:rsidRPr="00C001F9" w:rsidRDefault="000A5D17" w:rsidP="00E606EF">
            <w:pPr>
              <w:jc w:val="center"/>
              <w:rPr>
                <w:rFonts w:ascii="Arial" w:hAnsi="Arial" w:cs="Arial"/>
                <w:lang w:eastAsia="en-US"/>
              </w:rPr>
            </w:pPr>
            <w:r>
              <w:rPr>
                <w:rFonts w:ascii="Arial" w:hAnsi="Arial" w:cs="Arial"/>
                <w:lang w:eastAsia="en-US"/>
              </w:rPr>
              <w:t>sue</w:t>
            </w:r>
            <w:r w:rsidR="00C001F9" w:rsidRPr="00C001F9">
              <w:rPr>
                <w:rFonts w:ascii="Arial" w:hAnsi="Arial" w:cs="Arial"/>
                <w:lang w:eastAsia="en-US"/>
              </w:rPr>
              <w:t>@pelicanpreschool.karoo.co.uk</w:t>
            </w:r>
          </w:p>
        </w:tc>
        <w:tc>
          <w:tcPr>
            <w:tcW w:w="4031" w:type="dxa"/>
            <w:tcBorders>
              <w:top w:val="nil"/>
              <w:left w:val="nil"/>
              <w:bottom w:val="single" w:sz="8" w:space="0" w:color="000000"/>
              <w:right w:val="single" w:sz="8" w:space="0" w:color="000000"/>
            </w:tcBorders>
            <w:tcMar>
              <w:top w:w="0" w:type="dxa"/>
              <w:left w:w="108" w:type="dxa"/>
              <w:bottom w:w="0" w:type="dxa"/>
              <w:right w:w="108" w:type="dxa"/>
            </w:tcMar>
          </w:tcPr>
          <w:p w14:paraId="3EE993B3" w14:textId="61BE0D4E" w:rsidR="00E606EF" w:rsidRPr="00AD5FF5" w:rsidRDefault="00EC5A7E" w:rsidP="00E606EF">
            <w:pPr>
              <w:jc w:val="center"/>
              <w:rPr>
                <w:rFonts w:ascii="Arial" w:hAnsi="Arial" w:cs="Arial"/>
                <w:sz w:val="24"/>
                <w:szCs w:val="24"/>
                <w:lang w:eastAsia="en-US"/>
              </w:rPr>
            </w:pPr>
            <w:r>
              <w:rPr>
                <w:rFonts w:ascii="Arial" w:hAnsi="Arial" w:cs="Arial"/>
                <w:lang w:eastAsia="en-US"/>
              </w:rPr>
              <w:t>sue</w:t>
            </w:r>
            <w:r w:rsidR="00C001F9" w:rsidRPr="00C001F9">
              <w:rPr>
                <w:rFonts w:ascii="Arial" w:hAnsi="Arial" w:cs="Arial"/>
                <w:lang w:eastAsia="en-US"/>
              </w:rPr>
              <w:t>@pelicanpreschool.karoo.co.uk</w:t>
            </w:r>
          </w:p>
        </w:tc>
      </w:tr>
      <w:tr w:rsidR="00E606EF" w:rsidRPr="00AD5FF5" w14:paraId="4BE476BC" w14:textId="77777777" w:rsidTr="00C001F9">
        <w:tc>
          <w:tcPr>
            <w:tcW w:w="1984" w:type="dxa"/>
            <w:tcBorders>
              <w:top w:val="nil"/>
              <w:left w:val="single" w:sz="8" w:space="0" w:color="000000"/>
              <w:bottom w:val="nil"/>
              <w:right w:val="single" w:sz="8" w:space="0" w:color="000000"/>
            </w:tcBorders>
            <w:tcMar>
              <w:top w:w="0" w:type="dxa"/>
              <w:left w:w="108" w:type="dxa"/>
              <w:bottom w:w="0" w:type="dxa"/>
              <w:right w:w="108" w:type="dxa"/>
            </w:tcMar>
            <w:hideMark/>
          </w:tcPr>
          <w:p w14:paraId="5E16D3D2" w14:textId="77777777" w:rsidR="00E606EF" w:rsidRPr="00AD5FF5" w:rsidRDefault="00E606EF">
            <w:pPr>
              <w:autoSpaceDN w:val="0"/>
              <w:rPr>
                <w:rFonts w:ascii="Arial" w:hAnsi="Arial" w:cs="Arial"/>
                <w:sz w:val="24"/>
                <w:szCs w:val="24"/>
                <w:lang w:eastAsia="en-US"/>
              </w:rPr>
            </w:pPr>
            <w:r w:rsidRPr="00AD5FF5">
              <w:rPr>
                <w:rFonts w:ascii="Arial" w:hAnsi="Arial" w:cs="Arial"/>
                <w:sz w:val="24"/>
                <w:szCs w:val="24"/>
              </w:rPr>
              <w:t>Address</w:t>
            </w:r>
          </w:p>
        </w:tc>
        <w:tc>
          <w:tcPr>
            <w:tcW w:w="3766" w:type="dxa"/>
            <w:tcBorders>
              <w:top w:val="nil"/>
              <w:left w:val="nil"/>
              <w:bottom w:val="nil"/>
              <w:right w:val="single" w:sz="8" w:space="0" w:color="000000"/>
            </w:tcBorders>
            <w:tcMar>
              <w:top w:w="0" w:type="dxa"/>
              <w:left w:w="108" w:type="dxa"/>
              <w:bottom w:w="0" w:type="dxa"/>
              <w:right w:w="108" w:type="dxa"/>
            </w:tcMar>
          </w:tcPr>
          <w:p w14:paraId="2CC91334" w14:textId="77777777" w:rsidR="00E606EF" w:rsidRPr="00AD5FF5" w:rsidRDefault="00C001F9" w:rsidP="00E606EF">
            <w:pPr>
              <w:jc w:val="center"/>
              <w:rPr>
                <w:rFonts w:ascii="Arial" w:hAnsi="Arial" w:cs="Arial"/>
                <w:sz w:val="24"/>
                <w:szCs w:val="24"/>
                <w:lang w:eastAsia="en-US"/>
              </w:rPr>
            </w:pPr>
            <w:r>
              <w:rPr>
                <w:rFonts w:ascii="Arial" w:hAnsi="Arial" w:cs="Arial"/>
                <w:sz w:val="24"/>
                <w:szCs w:val="24"/>
                <w:lang w:eastAsia="en-US"/>
              </w:rPr>
              <w:t>Cavendish Road, Hull, HU8 0JU</w:t>
            </w:r>
          </w:p>
        </w:tc>
        <w:tc>
          <w:tcPr>
            <w:tcW w:w="4031" w:type="dxa"/>
            <w:tcBorders>
              <w:top w:val="nil"/>
              <w:left w:val="nil"/>
              <w:bottom w:val="nil"/>
              <w:right w:val="single" w:sz="8" w:space="0" w:color="000000"/>
            </w:tcBorders>
            <w:tcMar>
              <w:top w:w="0" w:type="dxa"/>
              <w:left w:w="108" w:type="dxa"/>
              <w:bottom w:w="0" w:type="dxa"/>
              <w:right w:w="108" w:type="dxa"/>
            </w:tcMar>
          </w:tcPr>
          <w:p w14:paraId="38F28BA8" w14:textId="77777777" w:rsidR="00E606EF" w:rsidRPr="00AD5FF5" w:rsidRDefault="00C001F9" w:rsidP="00E606EF">
            <w:pPr>
              <w:jc w:val="center"/>
              <w:rPr>
                <w:rFonts w:ascii="Arial" w:hAnsi="Arial" w:cs="Arial"/>
                <w:sz w:val="24"/>
                <w:szCs w:val="24"/>
                <w:lang w:eastAsia="en-US"/>
              </w:rPr>
            </w:pPr>
            <w:r>
              <w:rPr>
                <w:rFonts w:ascii="Arial" w:hAnsi="Arial" w:cs="Arial"/>
                <w:sz w:val="24"/>
                <w:szCs w:val="24"/>
                <w:lang w:eastAsia="en-US"/>
              </w:rPr>
              <w:t>Cavendish Road, Hull, HU8 0JU</w:t>
            </w:r>
          </w:p>
        </w:tc>
      </w:tr>
      <w:tr w:rsidR="00C001F9" w:rsidRPr="00AD5FF5" w14:paraId="60386238" w14:textId="77777777" w:rsidTr="00C001F9">
        <w:tc>
          <w:tcPr>
            <w:tcW w:w="19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6ABE7CF" w14:textId="77777777" w:rsidR="00C001F9" w:rsidRPr="00AD5FF5" w:rsidRDefault="00C001F9">
            <w:pPr>
              <w:autoSpaceDN w:val="0"/>
              <w:rPr>
                <w:rFonts w:ascii="Arial" w:hAnsi="Arial" w:cs="Arial"/>
                <w:sz w:val="24"/>
                <w:szCs w:val="24"/>
              </w:rPr>
            </w:pPr>
          </w:p>
        </w:tc>
        <w:tc>
          <w:tcPr>
            <w:tcW w:w="3766" w:type="dxa"/>
            <w:tcBorders>
              <w:top w:val="nil"/>
              <w:left w:val="nil"/>
              <w:bottom w:val="single" w:sz="8" w:space="0" w:color="000000"/>
              <w:right w:val="single" w:sz="8" w:space="0" w:color="000000"/>
            </w:tcBorders>
            <w:tcMar>
              <w:top w:w="0" w:type="dxa"/>
              <w:left w:w="108" w:type="dxa"/>
              <w:bottom w:w="0" w:type="dxa"/>
              <w:right w:w="108" w:type="dxa"/>
            </w:tcMar>
          </w:tcPr>
          <w:p w14:paraId="5BE8BE0C" w14:textId="77777777" w:rsidR="00C001F9" w:rsidRDefault="00C001F9" w:rsidP="00C001F9">
            <w:pPr>
              <w:rPr>
                <w:rFonts w:ascii="Arial" w:hAnsi="Arial" w:cs="Arial"/>
                <w:sz w:val="24"/>
                <w:szCs w:val="24"/>
                <w:lang w:eastAsia="en-US"/>
              </w:rPr>
            </w:pPr>
          </w:p>
        </w:tc>
        <w:tc>
          <w:tcPr>
            <w:tcW w:w="4031" w:type="dxa"/>
            <w:tcBorders>
              <w:top w:val="nil"/>
              <w:left w:val="nil"/>
              <w:bottom w:val="single" w:sz="8" w:space="0" w:color="000000"/>
              <w:right w:val="single" w:sz="8" w:space="0" w:color="000000"/>
            </w:tcBorders>
            <w:tcMar>
              <w:top w:w="0" w:type="dxa"/>
              <w:left w:w="108" w:type="dxa"/>
              <w:bottom w:w="0" w:type="dxa"/>
              <w:right w:w="108" w:type="dxa"/>
            </w:tcMar>
          </w:tcPr>
          <w:p w14:paraId="0ACFC800" w14:textId="77777777" w:rsidR="00C001F9" w:rsidRDefault="00C001F9" w:rsidP="00E606EF">
            <w:pPr>
              <w:jc w:val="center"/>
              <w:rPr>
                <w:rFonts w:ascii="Arial" w:hAnsi="Arial" w:cs="Arial"/>
                <w:sz w:val="24"/>
                <w:szCs w:val="24"/>
                <w:lang w:eastAsia="en-US"/>
              </w:rPr>
            </w:pPr>
          </w:p>
        </w:tc>
      </w:tr>
    </w:tbl>
    <w:p w14:paraId="6E1CDD5A" w14:textId="77777777" w:rsidR="00E606EF" w:rsidRDefault="00E606EF" w:rsidP="00E606EF">
      <w:pPr>
        <w:rPr>
          <w:rFonts w:ascii="Arial" w:hAnsi="Arial" w:cs="Arial"/>
          <w:sz w:val="24"/>
          <w:szCs w:val="24"/>
        </w:rPr>
      </w:pPr>
    </w:p>
    <w:p w14:paraId="6464ABD2" w14:textId="77777777" w:rsidR="00C001F9" w:rsidRPr="00AD5FF5" w:rsidRDefault="00C001F9" w:rsidP="00E606EF">
      <w:pPr>
        <w:rPr>
          <w:rFonts w:ascii="Arial" w:hAnsi="Arial" w:cs="Arial"/>
          <w:sz w:val="24"/>
          <w:szCs w:val="24"/>
        </w:rPr>
      </w:pPr>
    </w:p>
    <w:p w14:paraId="05208750" w14:textId="77777777" w:rsidR="00E606EF" w:rsidRPr="00C001F9" w:rsidRDefault="00E606EF" w:rsidP="002E2046">
      <w:pPr>
        <w:pStyle w:val="ListParagraph"/>
        <w:numPr>
          <w:ilvl w:val="0"/>
          <w:numId w:val="1"/>
        </w:numPr>
        <w:autoSpaceDE w:val="0"/>
        <w:spacing w:after="0" w:line="240" w:lineRule="auto"/>
        <w:jc w:val="both"/>
        <w:rPr>
          <w:rFonts w:ascii="Arial" w:hAnsi="Arial" w:cs="Arial"/>
          <w:b/>
          <w:bCs/>
          <w:sz w:val="24"/>
          <w:szCs w:val="24"/>
        </w:rPr>
      </w:pPr>
      <w:r w:rsidRPr="00C001F9">
        <w:rPr>
          <w:rFonts w:ascii="Arial" w:hAnsi="Arial" w:cs="Arial"/>
          <w:b/>
          <w:bCs/>
          <w:sz w:val="24"/>
          <w:szCs w:val="24"/>
        </w:rPr>
        <w:t xml:space="preserve">What is the ETHOS of </w:t>
      </w:r>
      <w:r w:rsidR="00B83FA7" w:rsidRPr="00C001F9">
        <w:rPr>
          <w:rFonts w:ascii="Arial" w:hAnsi="Arial" w:cs="Arial"/>
          <w:b/>
          <w:bCs/>
          <w:sz w:val="24"/>
          <w:szCs w:val="24"/>
        </w:rPr>
        <w:t>Gillshill Pelican Pre-school</w:t>
      </w:r>
      <w:r w:rsidRPr="00C001F9">
        <w:rPr>
          <w:rFonts w:ascii="Arial" w:hAnsi="Arial" w:cs="Arial"/>
          <w:b/>
          <w:bCs/>
          <w:sz w:val="24"/>
          <w:szCs w:val="24"/>
        </w:rPr>
        <w:t xml:space="preserve"> regarding Children and Young People with Special Educational Needs and Disabilities (SEND)?  </w:t>
      </w:r>
    </w:p>
    <w:p w14:paraId="4BF3AA61" w14:textId="77777777" w:rsidR="00E606EF" w:rsidRDefault="00E606EF" w:rsidP="002E2046">
      <w:pPr>
        <w:autoSpaceDE w:val="0"/>
        <w:jc w:val="both"/>
        <w:rPr>
          <w:rFonts w:ascii="Arial" w:hAnsi="Arial" w:cs="Arial"/>
          <w:b/>
          <w:bCs/>
          <w:sz w:val="24"/>
          <w:szCs w:val="24"/>
        </w:rPr>
      </w:pPr>
    </w:p>
    <w:p w14:paraId="5DDC2C6B" w14:textId="77777777" w:rsidR="00B83FA7" w:rsidRDefault="00B83FA7" w:rsidP="002E2046">
      <w:pPr>
        <w:autoSpaceDE w:val="0"/>
        <w:jc w:val="both"/>
        <w:rPr>
          <w:rFonts w:ascii="Arial" w:hAnsi="Arial" w:cs="Arial"/>
          <w:bCs/>
          <w:sz w:val="24"/>
          <w:szCs w:val="24"/>
        </w:rPr>
      </w:pPr>
      <w:r>
        <w:rPr>
          <w:rFonts w:ascii="Arial" w:hAnsi="Arial" w:cs="Arial"/>
          <w:bCs/>
          <w:sz w:val="24"/>
          <w:szCs w:val="24"/>
        </w:rPr>
        <w:t xml:space="preserve">At Gillshill </w:t>
      </w:r>
      <w:r w:rsidR="00AF7127">
        <w:rPr>
          <w:rFonts w:ascii="Arial" w:hAnsi="Arial" w:cs="Arial"/>
          <w:bCs/>
          <w:sz w:val="24"/>
          <w:szCs w:val="24"/>
        </w:rPr>
        <w:t>Pelican Pre-school we provide a setting</w:t>
      </w:r>
      <w:r>
        <w:rPr>
          <w:rFonts w:ascii="Arial" w:hAnsi="Arial" w:cs="Arial"/>
          <w:bCs/>
          <w:sz w:val="24"/>
          <w:szCs w:val="24"/>
        </w:rPr>
        <w:t xml:space="preserve"> in which all children, including those with Special Educational Needs and Disabilities (SEND) are supported to reach their full potential in a safe, secure and caring environment.  </w:t>
      </w:r>
      <w:r w:rsidR="00AF7127">
        <w:rPr>
          <w:rFonts w:ascii="Arial" w:hAnsi="Arial" w:cs="Arial"/>
          <w:bCs/>
          <w:sz w:val="24"/>
          <w:szCs w:val="24"/>
        </w:rPr>
        <w:t xml:space="preserve">We aim to provide appropriate play and learning opportunities for each child which takes account of their individual needs and beliefs.  </w:t>
      </w:r>
      <w:r>
        <w:rPr>
          <w:rFonts w:ascii="Arial" w:hAnsi="Arial" w:cs="Arial"/>
          <w:bCs/>
          <w:sz w:val="24"/>
          <w:szCs w:val="24"/>
        </w:rPr>
        <w:t>Our ethos is “where learning is child’s play”.</w:t>
      </w:r>
    </w:p>
    <w:p w14:paraId="62A0F543" w14:textId="77777777" w:rsidR="002E2046" w:rsidRPr="00B83FA7" w:rsidRDefault="002E2046" w:rsidP="002E2046">
      <w:pPr>
        <w:autoSpaceDE w:val="0"/>
        <w:jc w:val="both"/>
        <w:rPr>
          <w:rFonts w:ascii="Arial" w:hAnsi="Arial" w:cs="Arial"/>
          <w:bCs/>
          <w:sz w:val="24"/>
          <w:szCs w:val="24"/>
        </w:rPr>
      </w:pPr>
    </w:p>
    <w:p w14:paraId="53EDF6DC" w14:textId="77777777" w:rsidR="00E606EF" w:rsidRPr="00AD5FF5" w:rsidRDefault="00E606EF" w:rsidP="002E2046">
      <w:pPr>
        <w:pStyle w:val="BodyTextIndent"/>
        <w:spacing w:line="240" w:lineRule="auto"/>
        <w:jc w:val="both"/>
        <w:rPr>
          <w:rFonts w:ascii="Arial" w:hAnsi="Arial" w:cs="Arial"/>
          <w:sz w:val="24"/>
          <w:szCs w:val="24"/>
        </w:rPr>
      </w:pPr>
    </w:p>
    <w:p w14:paraId="6B2448DC" w14:textId="3ECF0DB8" w:rsidR="00E606EF" w:rsidRPr="00AD5FF5" w:rsidRDefault="00E606EF" w:rsidP="002E2046">
      <w:pPr>
        <w:pStyle w:val="ListParagraph"/>
        <w:numPr>
          <w:ilvl w:val="0"/>
          <w:numId w:val="1"/>
        </w:numPr>
        <w:autoSpaceDE w:val="0"/>
        <w:spacing w:after="0" w:line="240" w:lineRule="auto"/>
        <w:jc w:val="both"/>
        <w:rPr>
          <w:rFonts w:ascii="Arial" w:hAnsi="Arial" w:cs="Arial"/>
          <w:sz w:val="24"/>
          <w:szCs w:val="24"/>
        </w:rPr>
      </w:pPr>
      <w:r w:rsidRPr="00AD5FF5">
        <w:rPr>
          <w:rFonts w:ascii="Arial" w:hAnsi="Arial" w:cs="Arial"/>
          <w:b/>
          <w:bCs/>
          <w:color w:val="000000"/>
          <w:sz w:val="24"/>
          <w:szCs w:val="24"/>
        </w:rPr>
        <w:t xml:space="preserve">The following policies </w:t>
      </w:r>
      <w:r w:rsidR="000A5D17">
        <w:rPr>
          <w:rFonts w:ascii="Arial" w:hAnsi="Arial" w:cs="Arial"/>
          <w:b/>
          <w:bCs/>
          <w:color w:val="000000"/>
          <w:sz w:val="24"/>
          <w:szCs w:val="24"/>
        </w:rPr>
        <w:t>are displayed on our website or are available in the office for parents to access:</w:t>
      </w:r>
      <w:r w:rsidRPr="00AD5FF5">
        <w:rPr>
          <w:rFonts w:ascii="Arial" w:hAnsi="Arial" w:cs="Arial"/>
          <w:b/>
          <w:bCs/>
          <w:color w:val="000000"/>
          <w:sz w:val="24"/>
          <w:szCs w:val="24"/>
        </w:rPr>
        <w:t xml:space="preserve"> </w:t>
      </w:r>
    </w:p>
    <w:p w14:paraId="05CB5636" w14:textId="77777777" w:rsidR="00AF7127" w:rsidRDefault="00AF7127" w:rsidP="002E2046">
      <w:pPr>
        <w:autoSpaceDE w:val="0"/>
        <w:jc w:val="both"/>
        <w:rPr>
          <w:rFonts w:ascii="Arial" w:hAnsi="Arial" w:cs="Arial"/>
          <w:color w:val="000000"/>
          <w:sz w:val="24"/>
          <w:szCs w:val="24"/>
        </w:rPr>
      </w:pPr>
    </w:p>
    <w:p w14:paraId="64B70066" w14:textId="77777777" w:rsidR="00AF7127" w:rsidRDefault="00AF7127" w:rsidP="002E2046">
      <w:pPr>
        <w:autoSpaceDE w:val="0"/>
        <w:jc w:val="both"/>
        <w:rPr>
          <w:rFonts w:ascii="Arial" w:hAnsi="Arial" w:cs="Arial"/>
          <w:color w:val="000000"/>
          <w:sz w:val="24"/>
          <w:szCs w:val="24"/>
        </w:rPr>
      </w:pPr>
      <w:r>
        <w:rPr>
          <w:rFonts w:ascii="Arial" w:hAnsi="Arial" w:cs="Arial"/>
          <w:color w:val="000000"/>
          <w:sz w:val="24"/>
          <w:szCs w:val="24"/>
        </w:rPr>
        <w:t>Child Protection Policy</w:t>
      </w:r>
    </w:p>
    <w:p w14:paraId="5B973E64" w14:textId="77777777" w:rsidR="00AF7127" w:rsidRDefault="00AF7127" w:rsidP="002E2046">
      <w:pPr>
        <w:autoSpaceDE w:val="0"/>
        <w:jc w:val="both"/>
        <w:rPr>
          <w:rFonts w:ascii="Arial" w:hAnsi="Arial" w:cs="Arial"/>
          <w:color w:val="000000"/>
          <w:sz w:val="24"/>
          <w:szCs w:val="24"/>
        </w:rPr>
      </w:pPr>
      <w:r>
        <w:rPr>
          <w:rFonts w:ascii="Arial" w:hAnsi="Arial" w:cs="Arial"/>
          <w:color w:val="000000"/>
          <w:sz w:val="24"/>
          <w:szCs w:val="24"/>
        </w:rPr>
        <w:t>Children’s rights and entitlements</w:t>
      </w:r>
    </w:p>
    <w:p w14:paraId="54416D66" w14:textId="77777777" w:rsidR="00AF7127" w:rsidRDefault="00AF7127" w:rsidP="002E2046">
      <w:pPr>
        <w:autoSpaceDE w:val="0"/>
        <w:jc w:val="both"/>
        <w:rPr>
          <w:rFonts w:ascii="Arial" w:hAnsi="Arial" w:cs="Arial"/>
          <w:color w:val="000000"/>
          <w:sz w:val="24"/>
          <w:szCs w:val="24"/>
        </w:rPr>
      </w:pPr>
      <w:r>
        <w:rPr>
          <w:rFonts w:ascii="Arial" w:hAnsi="Arial" w:cs="Arial"/>
          <w:color w:val="000000"/>
          <w:sz w:val="24"/>
          <w:szCs w:val="24"/>
        </w:rPr>
        <w:t>Making a complaint</w:t>
      </w:r>
    </w:p>
    <w:p w14:paraId="6D0ED18C" w14:textId="77777777" w:rsidR="00AF7127" w:rsidRDefault="00AF7127" w:rsidP="002E2046">
      <w:pPr>
        <w:autoSpaceDE w:val="0"/>
        <w:jc w:val="both"/>
        <w:rPr>
          <w:rFonts w:ascii="Arial" w:hAnsi="Arial" w:cs="Arial"/>
          <w:color w:val="000000"/>
          <w:sz w:val="24"/>
          <w:szCs w:val="24"/>
        </w:rPr>
      </w:pPr>
      <w:r>
        <w:rPr>
          <w:rFonts w:ascii="Arial" w:hAnsi="Arial" w:cs="Arial"/>
          <w:color w:val="000000"/>
          <w:sz w:val="24"/>
          <w:szCs w:val="24"/>
        </w:rPr>
        <w:t>Looked after children</w:t>
      </w:r>
    </w:p>
    <w:p w14:paraId="7D76AF26" w14:textId="5FEA9E41" w:rsidR="00AF7127" w:rsidRDefault="00AF7127" w:rsidP="002E2046">
      <w:pPr>
        <w:autoSpaceDE w:val="0"/>
        <w:jc w:val="both"/>
        <w:rPr>
          <w:rFonts w:ascii="Arial" w:hAnsi="Arial" w:cs="Arial"/>
          <w:color w:val="000000"/>
          <w:sz w:val="24"/>
          <w:szCs w:val="24"/>
        </w:rPr>
      </w:pPr>
      <w:r>
        <w:rPr>
          <w:rFonts w:ascii="Arial" w:hAnsi="Arial" w:cs="Arial"/>
          <w:color w:val="000000"/>
          <w:sz w:val="24"/>
          <w:szCs w:val="24"/>
        </w:rPr>
        <w:t>Uncollected child</w:t>
      </w:r>
      <w:r w:rsidR="00EC5A7E">
        <w:rPr>
          <w:rFonts w:ascii="Arial" w:hAnsi="Arial" w:cs="Arial"/>
          <w:color w:val="000000"/>
          <w:sz w:val="24"/>
          <w:szCs w:val="24"/>
        </w:rPr>
        <w:t xml:space="preserve"> / </w:t>
      </w:r>
      <w:r>
        <w:rPr>
          <w:rFonts w:ascii="Arial" w:hAnsi="Arial" w:cs="Arial"/>
          <w:color w:val="000000"/>
          <w:sz w:val="24"/>
          <w:szCs w:val="24"/>
        </w:rPr>
        <w:t>Missing child</w:t>
      </w:r>
    </w:p>
    <w:p w14:paraId="5C1F1AEB" w14:textId="2A2E810D" w:rsidR="00EC5A7E" w:rsidRDefault="00EC5A7E" w:rsidP="002E2046">
      <w:pPr>
        <w:autoSpaceDE w:val="0"/>
        <w:jc w:val="both"/>
        <w:rPr>
          <w:rFonts w:ascii="Arial" w:hAnsi="Arial" w:cs="Arial"/>
          <w:color w:val="000000"/>
          <w:sz w:val="24"/>
          <w:szCs w:val="24"/>
        </w:rPr>
      </w:pPr>
      <w:r>
        <w:rPr>
          <w:rFonts w:ascii="Arial" w:hAnsi="Arial" w:cs="Arial"/>
          <w:color w:val="000000"/>
          <w:sz w:val="24"/>
          <w:szCs w:val="24"/>
        </w:rPr>
        <w:t>Online safety</w:t>
      </w:r>
    </w:p>
    <w:p w14:paraId="55199422" w14:textId="5ACC9E5B" w:rsidR="00EC5A7E" w:rsidRDefault="00EC5A7E" w:rsidP="002E2046">
      <w:pPr>
        <w:autoSpaceDE w:val="0"/>
        <w:jc w:val="both"/>
        <w:rPr>
          <w:rFonts w:ascii="Arial" w:hAnsi="Arial" w:cs="Arial"/>
          <w:color w:val="000000"/>
          <w:sz w:val="24"/>
          <w:szCs w:val="24"/>
        </w:rPr>
      </w:pPr>
      <w:r>
        <w:rPr>
          <w:rFonts w:ascii="Arial" w:hAnsi="Arial" w:cs="Arial"/>
          <w:color w:val="000000"/>
          <w:sz w:val="24"/>
          <w:szCs w:val="24"/>
        </w:rPr>
        <w:t>Safer recruitment</w:t>
      </w:r>
    </w:p>
    <w:p w14:paraId="76E3F09B" w14:textId="1E71DF03" w:rsidR="00EC5A7E" w:rsidRDefault="00EC5A7E" w:rsidP="002E2046">
      <w:pPr>
        <w:autoSpaceDE w:val="0"/>
        <w:jc w:val="both"/>
        <w:rPr>
          <w:rFonts w:ascii="Arial" w:hAnsi="Arial" w:cs="Arial"/>
          <w:color w:val="000000"/>
          <w:sz w:val="24"/>
          <w:szCs w:val="24"/>
        </w:rPr>
      </w:pPr>
      <w:r>
        <w:rPr>
          <w:rFonts w:ascii="Arial" w:hAnsi="Arial" w:cs="Arial"/>
          <w:color w:val="000000"/>
          <w:sz w:val="24"/>
          <w:szCs w:val="24"/>
        </w:rPr>
        <w:t>Student placements</w:t>
      </w:r>
    </w:p>
    <w:p w14:paraId="4D2A399E" w14:textId="77777777" w:rsidR="00AF7127" w:rsidRDefault="00AF7127" w:rsidP="002E2046">
      <w:pPr>
        <w:autoSpaceDE w:val="0"/>
        <w:jc w:val="both"/>
        <w:rPr>
          <w:rFonts w:ascii="Arial" w:hAnsi="Arial" w:cs="Arial"/>
          <w:color w:val="000000"/>
          <w:sz w:val="24"/>
          <w:szCs w:val="24"/>
        </w:rPr>
      </w:pPr>
      <w:r>
        <w:rPr>
          <w:rFonts w:ascii="Arial" w:hAnsi="Arial" w:cs="Arial"/>
          <w:color w:val="000000"/>
          <w:sz w:val="24"/>
          <w:szCs w:val="24"/>
        </w:rPr>
        <w:t>Supporting children with SEND (graduated approach)</w:t>
      </w:r>
    </w:p>
    <w:p w14:paraId="67F14321" w14:textId="11852FB6" w:rsidR="00AF7127" w:rsidRDefault="00AF7127" w:rsidP="002E2046">
      <w:pPr>
        <w:autoSpaceDE w:val="0"/>
        <w:jc w:val="both"/>
        <w:rPr>
          <w:rFonts w:ascii="Arial" w:hAnsi="Arial" w:cs="Arial"/>
          <w:color w:val="000000"/>
          <w:sz w:val="24"/>
          <w:szCs w:val="24"/>
        </w:rPr>
      </w:pPr>
      <w:r>
        <w:rPr>
          <w:rFonts w:ascii="Arial" w:hAnsi="Arial" w:cs="Arial"/>
          <w:color w:val="000000"/>
          <w:sz w:val="24"/>
          <w:szCs w:val="24"/>
        </w:rPr>
        <w:t>Suitable people</w:t>
      </w:r>
    </w:p>
    <w:p w14:paraId="3D8426BE" w14:textId="759032C0" w:rsidR="00EC5A7E" w:rsidRDefault="00EC5A7E" w:rsidP="002E2046">
      <w:pPr>
        <w:autoSpaceDE w:val="0"/>
        <w:jc w:val="both"/>
        <w:rPr>
          <w:rFonts w:ascii="Arial" w:hAnsi="Arial" w:cs="Arial"/>
          <w:color w:val="000000"/>
          <w:sz w:val="24"/>
          <w:szCs w:val="24"/>
        </w:rPr>
      </w:pPr>
      <w:r>
        <w:rPr>
          <w:rFonts w:ascii="Arial" w:hAnsi="Arial" w:cs="Arial"/>
          <w:color w:val="000000"/>
          <w:sz w:val="24"/>
          <w:szCs w:val="24"/>
        </w:rPr>
        <w:t>The role of the key person</w:t>
      </w:r>
    </w:p>
    <w:p w14:paraId="2DA935EF" w14:textId="77777777" w:rsidR="00AF7127" w:rsidRDefault="00AF7127" w:rsidP="002E2046">
      <w:pPr>
        <w:autoSpaceDE w:val="0"/>
        <w:jc w:val="both"/>
        <w:rPr>
          <w:rFonts w:ascii="Arial" w:hAnsi="Arial" w:cs="Arial"/>
          <w:color w:val="000000"/>
          <w:sz w:val="24"/>
          <w:szCs w:val="24"/>
        </w:rPr>
      </w:pPr>
      <w:r>
        <w:rPr>
          <w:rFonts w:ascii="Arial" w:hAnsi="Arial" w:cs="Arial"/>
          <w:color w:val="000000"/>
          <w:sz w:val="24"/>
          <w:szCs w:val="24"/>
        </w:rPr>
        <w:t>Valuing diversity and promoting equality</w:t>
      </w:r>
    </w:p>
    <w:p w14:paraId="4F86EFB5" w14:textId="77777777" w:rsidR="00AF7127" w:rsidRDefault="00AF7127" w:rsidP="002E2046">
      <w:pPr>
        <w:autoSpaceDE w:val="0"/>
        <w:jc w:val="both"/>
        <w:rPr>
          <w:rFonts w:ascii="Arial" w:hAnsi="Arial" w:cs="Arial"/>
          <w:color w:val="000000"/>
          <w:sz w:val="24"/>
          <w:szCs w:val="24"/>
        </w:rPr>
      </w:pPr>
      <w:r>
        <w:rPr>
          <w:rFonts w:ascii="Arial" w:hAnsi="Arial" w:cs="Arial"/>
          <w:color w:val="000000"/>
          <w:sz w:val="24"/>
          <w:szCs w:val="24"/>
        </w:rPr>
        <w:t>Working in partnership with other agencies</w:t>
      </w:r>
    </w:p>
    <w:p w14:paraId="06A6E373" w14:textId="77777777" w:rsidR="00AF7127" w:rsidRDefault="00AF7127" w:rsidP="002E2046">
      <w:pPr>
        <w:autoSpaceDE w:val="0"/>
        <w:jc w:val="both"/>
        <w:rPr>
          <w:rFonts w:ascii="Arial" w:hAnsi="Arial" w:cs="Arial"/>
          <w:color w:val="000000"/>
          <w:sz w:val="24"/>
          <w:szCs w:val="24"/>
        </w:rPr>
      </w:pPr>
      <w:r>
        <w:rPr>
          <w:rFonts w:ascii="Arial" w:hAnsi="Arial" w:cs="Arial"/>
          <w:color w:val="000000"/>
          <w:sz w:val="24"/>
          <w:szCs w:val="24"/>
        </w:rPr>
        <w:t>Information sharing</w:t>
      </w:r>
    </w:p>
    <w:p w14:paraId="4B706D72" w14:textId="77777777" w:rsidR="00AF7127" w:rsidRDefault="00AF7127" w:rsidP="002E2046">
      <w:pPr>
        <w:autoSpaceDE w:val="0"/>
        <w:jc w:val="both"/>
        <w:rPr>
          <w:rFonts w:ascii="Arial" w:hAnsi="Arial" w:cs="Arial"/>
          <w:color w:val="000000"/>
          <w:sz w:val="24"/>
          <w:szCs w:val="24"/>
        </w:rPr>
      </w:pPr>
      <w:r>
        <w:rPr>
          <w:rFonts w:ascii="Arial" w:hAnsi="Arial" w:cs="Arial"/>
          <w:color w:val="000000"/>
          <w:sz w:val="24"/>
          <w:szCs w:val="24"/>
        </w:rPr>
        <w:t>Parental involvement</w:t>
      </w:r>
    </w:p>
    <w:p w14:paraId="332390DF" w14:textId="77777777" w:rsidR="00AF7127" w:rsidRDefault="00AF7127" w:rsidP="002E2046">
      <w:pPr>
        <w:autoSpaceDE w:val="0"/>
        <w:jc w:val="both"/>
        <w:rPr>
          <w:rFonts w:ascii="Arial" w:hAnsi="Arial" w:cs="Arial"/>
          <w:color w:val="000000"/>
          <w:sz w:val="24"/>
          <w:szCs w:val="24"/>
        </w:rPr>
      </w:pPr>
      <w:r>
        <w:rPr>
          <w:rFonts w:ascii="Arial" w:hAnsi="Arial" w:cs="Arial"/>
          <w:color w:val="000000"/>
          <w:sz w:val="24"/>
          <w:szCs w:val="24"/>
        </w:rPr>
        <w:t>Admissions policy</w:t>
      </w:r>
    </w:p>
    <w:p w14:paraId="76798869" w14:textId="77777777" w:rsidR="00AF7127" w:rsidRDefault="00AF7127" w:rsidP="002E2046">
      <w:pPr>
        <w:autoSpaceDE w:val="0"/>
        <w:jc w:val="both"/>
        <w:rPr>
          <w:rFonts w:ascii="Arial" w:hAnsi="Arial" w:cs="Arial"/>
          <w:color w:val="000000"/>
          <w:sz w:val="24"/>
          <w:szCs w:val="24"/>
        </w:rPr>
      </w:pPr>
      <w:r>
        <w:rPr>
          <w:rFonts w:ascii="Arial" w:hAnsi="Arial" w:cs="Arial"/>
          <w:color w:val="000000"/>
          <w:sz w:val="24"/>
          <w:szCs w:val="24"/>
        </w:rPr>
        <w:t>Health and Safety Policies</w:t>
      </w:r>
    </w:p>
    <w:p w14:paraId="2F731656" w14:textId="22CB09DA" w:rsidR="00AF7127" w:rsidRDefault="00EC5A7E" w:rsidP="002E2046">
      <w:pPr>
        <w:autoSpaceDE w:val="0"/>
        <w:jc w:val="both"/>
        <w:rPr>
          <w:rFonts w:ascii="Arial" w:hAnsi="Arial" w:cs="Arial"/>
          <w:color w:val="000000"/>
          <w:sz w:val="24"/>
          <w:szCs w:val="24"/>
        </w:rPr>
      </w:pPr>
      <w:r>
        <w:rPr>
          <w:rFonts w:ascii="Arial" w:hAnsi="Arial" w:cs="Arial"/>
          <w:color w:val="000000"/>
          <w:sz w:val="24"/>
          <w:szCs w:val="24"/>
        </w:rPr>
        <w:t>GDPR</w:t>
      </w:r>
    </w:p>
    <w:p w14:paraId="0A8A6B43" w14:textId="669D7FA9" w:rsidR="00EC5A7E" w:rsidRDefault="00EC5A7E" w:rsidP="002E2046">
      <w:pPr>
        <w:autoSpaceDE w:val="0"/>
        <w:jc w:val="both"/>
        <w:rPr>
          <w:rFonts w:ascii="Arial" w:hAnsi="Arial" w:cs="Arial"/>
          <w:color w:val="000000"/>
          <w:sz w:val="24"/>
          <w:szCs w:val="24"/>
        </w:rPr>
      </w:pPr>
      <w:r>
        <w:rPr>
          <w:rFonts w:ascii="Arial" w:hAnsi="Arial" w:cs="Arial"/>
          <w:color w:val="000000"/>
          <w:sz w:val="24"/>
          <w:szCs w:val="24"/>
        </w:rPr>
        <w:t>Covid-19 Policy</w:t>
      </w:r>
    </w:p>
    <w:p w14:paraId="6D2CB42F" w14:textId="284E1CD8" w:rsidR="002E2046" w:rsidRDefault="002E2046" w:rsidP="002E2046">
      <w:pPr>
        <w:autoSpaceDE w:val="0"/>
        <w:jc w:val="both"/>
        <w:rPr>
          <w:rFonts w:ascii="Arial" w:hAnsi="Arial" w:cs="Arial"/>
          <w:color w:val="000000"/>
          <w:sz w:val="24"/>
          <w:szCs w:val="24"/>
        </w:rPr>
      </w:pPr>
    </w:p>
    <w:p w14:paraId="57B54B81" w14:textId="611E872D" w:rsidR="000A5D17" w:rsidRDefault="000A5D17" w:rsidP="002E2046">
      <w:pPr>
        <w:autoSpaceDE w:val="0"/>
        <w:jc w:val="both"/>
        <w:rPr>
          <w:rFonts w:ascii="Arial" w:hAnsi="Arial" w:cs="Arial"/>
          <w:color w:val="000000"/>
          <w:sz w:val="24"/>
          <w:szCs w:val="24"/>
        </w:rPr>
      </w:pPr>
    </w:p>
    <w:p w14:paraId="6B34B817" w14:textId="77777777" w:rsidR="000A5D17" w:rsidRPr="00AD5FF5" w:rsidRDefault="000A5D17" w:rsidP="002E2046">
      <w:pPr>
        <w:autoSpaceDE w:val="0"/>
        <w:jc w:val="both"/>
        <w:rPr>
          <w:rFonts w:ascii="Arial" w:hAnsi="Arial" w:cs="Arial"/>
          <w:color w:val="000000"/>
          <w:sz w:val="24"/>
          <w:szCs w:val="24"/>
        </w:rPr>
      </w:pPr>
    </w:p>
    <w:p w14:paraId="67097232" w14:textId="77777777" w:rsidR="00E606EF" w:rsidRPr="00AD5FF5" w:rsidRDefault="002E2046" w:rsidP="002E2046">
      <w:pPr>
        <w:pStyle w:val="ListParagraph"/>
        <w:numPr>
          <w:ilvl w:val="0"/>
          <w:numId w:val="1"/>
        </w:numPr>
        <w:autoSpaceDE w:val="0"/>
        <w:spacing w:after="0" w:line="240" w:lineRule="auto"/>
        <w:jc w:val="both"/>
        <w:rPr>
          <w:rFonts w:ascii="Arial" w:hAnsi="Arial" w:cs="Arial"/>
          <w:b/>
          <w:bCs/>
          <w:sz w:val="24"/>
          <w:szCs w:val="24"/>
        </w:rPr>
      </w:pPr>
      <w:r>
        <w:rPr>
          <w:rFonts w:ascii="Arial" w:hAnsi="Arial" w:cs="Arial"/>
          <w:b/>
          <w:bCs/>
          <w:sz w:val="24"/>
          <w:szCs w:val="24"/>
        </w:rPr>
        <w:lastRenderedPageBreak/>
        <w:t>Regular pre-school</w:t>
      </w:r>
      <w:r w:rsidR="00E606EF" w:rsidRPr="00AD5FF5">
        <w:rPr>
          <w:rFonts w:ascii="Arial" w:hAnsi="Arial" w:cs="Arial"/>
          <w:b/>
          <w:bCs/>
          <w:sz w:val="24"/>
          <w:szCs w:val="24"/>
        </w:rPr>
        <w:t xml:space="preserve"> numbers &amp; Staff/Child ratios:</w:t>
      </w:r>
    </w:p>
    <w:p w14:paraId="706EE391" w14:textId="77777777" w:rsidR="00E606EF" w:rsidRPr="00AD5FF5" w:rsidRDefault="00E606EF" w:rsidP="002E2046">
      <w:pPr>
        <w:autoSpaceDE w:val="0"/>
        <w:jc w:val="both"/>
        <w:rPr>
          <w:rFonts w:ascii="Arial" w:hAnsi="Arial" w:cs="Arial"/>
          <w:b/>
          <w:bCs/>
          <w:sz w:val="24"/>
          <w:szCs w:val="24"/>
        </w:rPr>
      </w:pPr>
    </w:p>
    <w:p w14:paraId="691D3818" w14:textId="77777777" w:rsidR="00E606EF" w:rsidRPr="00AD5FF5" w:rsidRDefault="00FE0B95" w:rsidP="002E2046">
      <w:pPr>
        <w:autoSpaceDE w:val="0"/>
        <w:jc w:val="both"/>
        <w:rPr>
          <w:rFonts w:ascii="Arial" w:hAnsi="Arial" w:cs="Arial"/>
          <w:sz w:val="24"/>
          <w:szCs w:val="24"/>
        </w:rPr>
      </w:pPr>
      <w:r>
        <w:rPr>
          <w:rFonts w:ascii="Arial" w:hAnsi="Arial" w:cs="Arial"/>
          <w:sz w:val="24"/>
          <w:szCs w:val="24"/>
        </w:rPr>
        <w:t>3-5’s : 5 members of staff to 26 children</w:t>
      </w:r>
    </w:p>
    <w:p w14:paraId="20FDEBD4" w14:textId="77777777" w:rsidR="00AD5FF5" w:rsidRPr="00AD5FF5" w:rsidRDefault="00AD5FF5" w:rsidP="002E2046">
      <w:pPr>
        <w:autoSpaceDE w:val="0"/>
        <w:jc w:val="both"/>
        <w:rPr>
          <w:rFonts w:ascii="Arial" w:hAnsi="Arial" w:cs="Arial"/>
          <w:sz w:val="24"/>
          <w:szCs w:val="24"/>
        </w:rPr>
      </w:pPr>
    </w:p>
    <w:p w14:paraId="484CE833" w14:textId="77D17D91" w:rsidR="00E606EF" w:rsidRPr="00AD5FF5" w:rsidRDefault="00E606EF" w:rsidP="002E2046">
      <w:pPr>
        <w:autoSpaceDE w:val="0"/>
        <w:jc w:val="both"/>
        <w:rPr>
          <w:rFonts w:ascii="Arial" w:hAnsi="Arial" w:cs="Arial"/>
          <w:sz w:val="24"/>
          <w:szCs w:val="24"/>
        </w:rPr>
      </w:pPr>
      <w:r w:rsidRPr="00AD5FF5">
        <w:rPr>
          <w:rFonts w:ascii="Arial" w:hAnsi="Arial" w:cs="Arial"/>
          <w:sz w:val="24"/>
          <w:szCs w:val="24"/>
        </w:rPr>
        <w:t xml:space="preserve">Children on roll: </w:t>
      </w:r>
      <w:r w:rsidR="002C7665">
        <w:rPr>
          <w:rFonts w:ascii="Arial" w:hAnsi="Arial" w:cs="Arial"/>
          <w:sz w:val="24"/>
          <w:szCs w:val="24"/>
        </w:rPr>
        <w:t>4</w:t>
      </w:r>
      <w:r w:rsidR="009B6C74">
        <w:rPr>
          <w:rFonts w:ascii="Arial" w:hAnsi="Arial" w:cs="Arial"/>
          <w:sz w:val="24"/>
          <w:szCs w:val="24"/>
        </w:rPr>
        <w:t>1</w:t>
      </w:r>
    </w:p>
    <w:p w14:paraId="4974D19B" w14:textId="1E1B0143" w:rsidR="00E606EF" w:rsidRPr="00AD5FF5" w:rsidRDefault="00E606EF" w:rsidP="002E2046">
      <w:pPr>
        <w:autoSpaceDE w:val="0"/>
        <w:jc w:val="both"/>
        <w:rPr>
          <w:rFonts w:ascii="Arial" w:hAnsi="Arial" w:cs="Arial"/>
          <w:sz w:val="24"/>
          <w:szCs w:val="24"/>
        </w:rPr>
      </w:pPr>
      <w:r w:rsidRPr="00AD5FF5">
        <w:rPr>
          <w:rFonts w:ascii="Arial" w:hAnsi="Arial" w:cs="Arial"/>
          <w:sz w:val="24"/>
          <w:szCs w:val="24"/>
        </w:rPr>
        <w:t>Children with SEND:</w:t>
      </w:r>
      <w:r w:rsidR="00FE0B95">
        <w:rPr>
          <w:rFonts w:ascii="Arial" w:hAnsi="Arial" w:cs="Arial"/>
          <w:sz w:val="24"/>
          <w:szCs w:val="24"/>
        </w:rPr>
        <w:t xml:space="preserve"> </w:t>
      </w:r>
      <w:r w:rsidR="009B6C74">
        <w:rPr>
          <w:rFonts w:ascii="Arial" w:hAnsi="Arial" w:cs="Arial"/>
          <w:sz w:val="24"/>
          <w:szCs w:val="24"/>
        </w:rPr>
        <w:t>3</w:t>
      </w:r>
    </w:p>
    <w:p w14:paraId="219A026C" w14:textId="5FBA9E82" w:rsidR="00E606EF" w:rsidRDefault="00E606EF" w:rsidP="002E2046">
      <w:pPr>
        <w:autoSpaceDE w:val="0"/>
        <w:jc w:val="both"/>
        <w:rPr>
          <w:rFonts w:ascii="Arial" w:hAnsi="Arial" w:cs="Arial"/>
          <w:sz w:val="24"/>
          <w:szCs w:val="24"/>
        </w:rPr>
      </w:pPr>
      <w:r w:rsidRPr="00AD5FF5">
        <w:rPr>
          <w:rFonts w:ascii="Arial" w:hAnsi="Arial" w:cs="Arial"/>
          <w:sz w:val="24"/>
          <w:szCs w:val="24"/>
        </w:rPr>
        <w:t>Children with an Education, Health &amp; Care Plan (EHCP):</w:t>
      </w:r>
      <w:r w:rsidR="00FE0B95">
        <w:rPr>
          <w:rFonts w:ascii="Arial" w:hAnsi="Arial" w:cs="Arial"/>
          <w:sz w:val="24"/>
          <w:szCs w:val="24"/>
        </w:rPr>
        <w:t xml:space="preserve"> </w:t>
      </w:r>
      <w:r w:rsidR="009B6C74">
        <w:rPr>
          <w:rFonts w:ascii="Arial" w:hAnsi="Arial" w:cs="Arial"/>
          <w:sz w:val="24"/>
          <w:szCs w:val="24"/>
        </w:rPr>
        <w:t>2 awaiting assessment</w:t>
      </w:r>
    </w:p>
    <w:p w14:paraId="2C5BBE48" w14:textId="77777777" w:rsidR="002E2046" w:rsidRPr="00AD5FF5" w:rsidRDefault="002E2046" w:rsidP="002E2046">
      <w:pPr>
        <w:autoSpaceDE w:val="0"/>
        <w:jc w:val="both"/>
        <w:rPr>
          <w:rFonts w:ascii="Arial" w:hAnsi="Arial" w:cs="Arial"/>
          <w:sz w:val="24"/>
          <w:szCs w:val="24"/>
        </w:rPr>
      </w:pPr>
    </w:p>
    <w:p w14:paraId="569F89DA" w14:textId="77777777" w:rsidR="00E606EF" w:rsidRPr="00AD5FF5" w:rsidRDefault="00E606EF" w:rsidP="002E2046">
      <w:pPr>
        <w:autoSpaceDE w:val="0"/>
        <w:jc w:val="both"/>
        <w:rPr>
          <w:rFonts w:ascii="Arial" w:hAnsi="Arial" w:cs="Arial"/>
          <w:sz w:val="24"/>
          <w:szCs w:val="24"/>
        </w:rPr>
      </w:pPr>
    </w:p>
    <w:p w14:paraId="417844CA" w14:textId="77777777" w:rsidR="00E606EF" w:rsidRPr="00AD5FF5" w:rsidRDefault="00E606EF" w:rsidP="002E2046">
      <w:pPr>
        <w:pStyle w:val="ListParagraph"/>
        <w:numPr>
          <w:ilvl w:val="0"/>
          <w:numId w:val="1"/>
        </w:numPr>
        <w:autoSpaceDE w:val="0"/>
        <w:spacing w:after="0" w:line="240" w:lineRule="auto"/>
        <w:jc w:val="both"/>
        <w:rPr>
          <w:rFonts w:ascii="Arial" w:hAnsi="Arial" w:cs="Arial"/>
          <w:sz w:val="24"/>
          <w:szCs w:val="24"/>
        </w:rPr>
      </w:pPr>
      <w:r w:rsidRPr="00AD5FF5">
        <w:rPr>
          <w:rFonts w:ascii="Arial" w:hAnsi="Arial" w:cs="Arial"/>
          <w:b/>
          <w:bCs/>
          <w:sz w:val="24"/>
          <w:szCs w:val="24"/>
        </w:rPr>
        <w:t>How do we:</w:t>
      </w:r>
    </w:p>
    <w:p w14:paraId="3DF3D5FF" w14:textId="77777777" w:rsidR="00E606EF" w:rsidRPr="00AD5FF5" w:rsidRDefault="00E606EF" w:rsidP="002E2046">
      <w:pPr>
        <w:autoSpaceDE w:val="0"/>
        <w:jc w:val="both"/>
        <w:rPr>
          <w:rFonts w:ascii="Arial" w:hAnsi="Arial" w:cs="Arial"/>
          <w:sz w:val="24"/>
          <w:szCs w:val="24"/>
        </w:rPr>
      </w:pPr>
    </w:p>
    <w:p w14:paraId="4E655E98" w14:textId="77777777" w:rsidR="00E606EF" w:rsidRDefault="00E606EF" w:rsidP="002E2046">
      <w:pPr>
        <w:pStyle w:val="ListParagraph"/>
        <w:numPr>
          <w:ilvl w:val="0"/>
          <w:numId w:val="2"/>
        </w:numPr>
        <w:autoSpaceDE w:val="0"/>
        <w:spacing w:after="0" w:line="240" w:lineRule="auto"/>
        <w:jc w:val="both"/>
        <w:rPr>
          <w:rFonts w:ascii="Arial" w:hAnsi="Arial" w:cs="Arial"/>
          <w:b/>
          <w:bCs/>
          <w:sz w:val="24"/>
          <w:szCs w:val="24"/>
        </w:rPr>
      </w:pPr>
      <w:r w:rsidRPr="00AD5FF5">
        <w:rPr>
          <w:rFonts w:ascii="Arial" w:hAnsi="Arial" w:cs="Arial"/>
          <w:b/>
          <w:bCs/>
          <w:sz w:val="24"/>
          <w:szCs w:val="24"/>
        </w:rPr>
        <w:t>Identify &amp; assess children with SEND?</w:t>
      </w:r>
    </w:p>
    <w:p w14:paraId="21EAC796" w14:textId="77777777" w:rsidR="00FE0B95" w:rsidRDefault="00FE0B95" w:rsidP="002E2046">
      <w:pPr>
        <w:autoSpaceDE w:val="0"/>
        <w:ind w:left="360"/>
        <w:jc w:val="both"/>
        <w:rPr>
          <w:rFonts w:ascii="Arial" w:hAnsi="Arial" w:cs="Arial"/>
          <w:bCs/>
          <w:sz w:val="24"/>
          <w:szCs w:val="24"/>
        </w:rPr>
      </w:pPr>
    </w:p>
    <w:p w14:paraId="46F77B37" w14:textId="77777777" w:rsidR="00E606EF" w:rsidRDefault="00FE0B95" w:rsidP="002E2046">
      <w:pPr>
        <w:autoSpaceDE w:val="0"/>
        <w:ind w:left="360"/>
        <w:jc w:val="both"/>
        <w:rPr>
          <w:rFonts w:ascii="Arial" w:hAnsi="Arial" w:cs="Arial"/>
          <w:bCs/>
          <w:sz w:val="24"/>
          <w:szCs w:val="24"/>
        </w:rPr>
      </w:pPr>
      <w:r>
        <w:rPr>
          <w:rFonts w:ascii="Arial" w:hAnsi="Arial" w:cs="Arial"/>
          <w:bCs/>
          <w:sz w:val="24"/>
          <w:szCs w:val="24"/>
        </w:rPr>
        <w:t>It is the responsibility of all our Early Years Practitioners to assist in identifying children with SEND.  We follow the Graduated Approach which is outlined in our SEND Information/Policy.</w:t>
      </w:r>
    </w:p>
    <w:p w14:paraId="1F3ECFE3" w14:textId="77777777" w:rsidR="00FE0B95" w:rsidRDefault="00FE0B95" w:rsidP="002E2046">
      <w:pPr>
        <w:autoSpaceDE w:val="0"/>
        <w:ind w:left="360"/>
        <w:jc w:val="both"/>
        <w:rPr>
          <w:rFonts w:ascii="Arial" w:hAnsi="Arial" w:cs="Arial"/>
          <w:bCs/>
          <w:sz w:val="24"/>
          <w:szCs w:val="24"/>
        </w:rPr>
      </w:pPr>
    </w:p>
    <w:p w14:paraId="47BA0850" w14:textId="77777777" w:rsidR="00FE0B95" w:rsidRPr="00FE0B95" w:rsidRDefault="00FE0B95" w:rsidP="002E2046">
      <w:pPr>
        <w:autoSpaceDE w:val="0"/>
        <w:ind w:left="360"/>
        <w:jc w:val="both"/>
        <w:rPr>
          <w:rFonts w:ascii="Arial" w:hAnsi="Arial" w:cs="Arial"/>
          <w:bCs/>
          <w:sz w:val="24"/>
          <w:szCs w:val="24"/>
        </w:rPr>
      </w:pPr>
      <w:r>
        <w:rPr>
          <w:rFonts w:ascii="Arial" w:hAnsi="Arial" w:cs="Arial"/>
          <w:bCs/>
          <w:sz w:val="24"/>
          <w:szCs w:val="24"/>
        </w:rPr>
        <w:t>The Graduated Approach enables the family, SENCO, and Early Years Practitioners to work together to observe, assess and plan interventions to move forward together to support the child.</w:t>
      </w:r>
    </w:p>
    <w:p w14:paraId="46DDBE87" w14:textId="77777777" w:rsidR="00E606EF" w:rsidRPr="00AD5FF5" w:rsidRDefault="00E606EF" w:rsidP="002E2046">
      <w:pPr>
        <w:autoSpaceDE w:val="0"/>
        <w:jc w:val="both"/>
        <w:rPr>
          <w:rFonts w:ascii="Arial" w:hAnsi="Arial" w:cs="Arial"/>
          <w:sz w:val="24"/>
          <w:szCs w:val="24"/>
        </w:rPr>
      </w:pPr>
    </w:p>
    <w:p w14:paraId="43E3163D" w14:textId="77777777" w:rsidR="00E606EF" w:rsidRPr="00FE0B95" w:rsidRDefault="00E606EF" w:rsidP="002E2046">
      <w:pPr>
        <w:pStyle w:val="ListParagraph"/>
        <w:numPr>
          <w:ilvl w:val="0"/>
          <w:numId w:val="3"/>
        </w:numPr>
        <w:autoSpaceDE w:val="0"/>
        <w:spacing w:after="0" w:line="240" w:lineRule="auto"/>
        <w:jc w:val="both"/>
        <w:rPr>
          <w:rFonts w:ascii="Arial" w:hAnsi="Arial" w:cs="Arial"/>
          <w:sz w:val="24"/>
          <w:szCs w:val="24"/>
        </w:rPr>
      </w:pPr>
      <w:r w:rsidRPr="00AD5FF5">
        <w:rPr>
          <w:rFonts w:ascii="Arial" w:hAnsi="Arial" w:cs="Arial"/>
          <w:b/>
          <w:bCs/>
          <w:sz w:val="24"/>
          <w:szCs w:val="24"/>
        </w:rPr>
        <w:t>SEND Support</w:t>
      </w:r>
    </w:p>
    <w:p w14:paraId="79D8E9CA" w14:textId="77777777" w:rsidR="00FE0B95" w:rsidRDefault="00FE0B95" w:rsidP="002E2046">
      <w:pPr>
        <w:autoSpaceDE w:val="0"/>
        <w:ind w:left="360"/>
        <w:jc w:val="both"/>
        <w:rPr>
          <w:rFonts w:ascii="Arial" w:hAnsi="Arial" w:cs="Arial"/>
          <w:sz w:val="24"/>
          <w:szCs w:val="24"/>
        </w:rPr>
      </w:pPr>
    </w:p>
    <w:p w14:paraId="118DDD1A" w14:textId="77777777" w:rsidR="00FE0B95" w:rsidRDefault="00FE0B95" w:rsidP="002E2046">
      <w:pPr>
        <w:autoSpaceDE w:val="0"/>
        <w:ind w:left="360"/>
        <w:jc w:val="both"/>
        <w:rPr>
          <w:rFonts w:ascii="Arial" w:hAnsi="Arial" w:cs="Arial"/>
          <w:sz w:val="24"/>
          <w:szCs w:val="24"/>
        </w:rPr>
      </w:pPr>
      <w:r>
        <w:rPr>
          <w:rFonts w:ascii="Arial" w:hAnsi="Arial" w:cs="Arial"/>
          <w:sz w:val="24"/>
          <w:szCs w:val="24"/>
        </w:rPr>
        <w:t>The SEND support needed is individual to each child.  Within the EYFS, activities, resources and opportunities</w:t>
      </w:r>
      <w:r w:rsidR="00B545F6">
        <w:rPr>
          <w:rFonts w:ascii="Arial" w:hAnsi="Arial" w:cs="Arial"/>
          <w:sz w:val="24"/>
          <w:szCs w:val="24"/>
        </w:rPr>
        <w:t xml:space="preserve"> are differentiated for children’s varying stages of development in everyday planning by the pre-school staff.</w:t>
      </w:r>
    </w:p>
    <w:p w14:paraId="0A67E585" w14:textId="77777777" w:rsidR="00B545F6" w:rsidRDefault="00B545F6" w:rsidP="002E2046">
      <w:pPr>
        <w:autoSpaceDE w:val="0"/>
        <w:ind w:left="360"/>
        <w:jc w:val="both"/>
        <w:rPr>
          <w:rFonts w:ascii="Arial" w:hAnsi="Arial" w:cs="Arial"/>
          <w:sz w:val="24"/>
          <w:szCs w:val="24"/>
        </w:rPr>
      </w:pPr>
    </w:p>
    <w:p w14:paraId="4EDCE633" w14:textId="26A43A44" w:rsidR="00B545F6" w:rsidRPr="00FE0B95" w:rsidRDefault="00B545F6" w:rsidP="002E2046">
      <w:pPr>
        <w:autoSpaceDE w:val="0"/>
        <w:ind w:left="360"/>
        <w:jc w:val="both"/>
        <w:rPr>
          <w:rFonts w:ascii="Arial" w:hAnsi="Arial" w:cs="Arial"/>
          <w:sz w:val="24"/>
          <w:szCs w:val="24"/>
        </w:rPr>
      </w:pPr>
      <w:r>
        <w:rPr>
          <w:rFonts w:ascii="Arial" w:hAnsi="Arial" w:cs="Arial"/>
          <w:sz w:val="24"/>
          <w:szCs w:val="24"/>
        </w:rPr>
        <w:t>The SENCO will take the lead in planning future interventions for the child in discussion with the pre-school staff.  The SENCO and the child’s key person, in consultation with parents</w:t>
      </w:r>
      <w:r w:rsidR="00B54B05">
        <w:rPr>
          <w:rFonts w:ascii="Arial" w:hAnsi="Arial" w:cs="Arial"/>
          <w:sz w:val="24"/>
          <w:szCs w:val="24"/>
        </w:rPr>
        <w:t>, may ask for support from outside specialists to contribute to</w:t>
      </w:r>
      <w:r w:rsidR="00BF2433">
        <w:rPr>
          <w:rFonts w:ascii="Arial" w:hAnsi="Arial" w:cs="Arial"/>
          <w:sz w:val="24"/>
          <w:szCs w:val="24"/>
        </w:rPr>
        <w:t xml:space="preserve"> the</w:t>
      </w:r>
      <w:r w:rsidR="00B54B05">
        <w:rPr>
          <w:rFonts w:ascii="Arial" w:hAnsi="Arial" w:cs="Arial"/>
          <w:sz w:val="24"/>
          <w:szCs w:val="24"/>
        </w:rPr>
        <w:t xml:space="preserve"> child</w:t>
      </w:r>
      <w:r w:rsidR="00BA6E5A">
        <w:rPr>
          <w:rFonts w:ascii="Arial" w:hAnsi="Arial" w:cs="Arial"/>
          <w:sz w:val="24"/>
          <w:szCs w:val="24"/>
        </w:rPr>
        <w:t>’s Assess, Plan, Do, Review (APDR).</w:t>
      </w:r>
    </w:p>
    <w:p w14:paraId="0B7805ED" w14:textId="77777777" w:rsidR="00E606EF" w:rsidRPr="00AD5FF5" w:rsidRDefault="00E606EF" w:rsidP="002E2046">
      <w:pPr>
        <w:autoSpaceDE w:val="0"/>
        <w:jc w:val="both"/>
        <w:rPr>
          <w:rFonts w:ascii="Arial" w:hAnsi="Arial" w:cs="Arial"/>
          <w:sz w:val="24"/>
          <w:szCs w:val="24"/>
        </w:rPr>
      </w:pPr>
    </w:p>
    <w:p w14:paraId="16880EF2" w14:textId="77777777" w:rsidR="00E606EF" w:rsidRDefault="00E606EF" w:rsidP="002E2046">
      <w:pPr>
        <w:pStyle w:val="ListParagraph"/>
        <w:numPr>
          <w:ilvl w:val="0"/>
          <w:numId w:val="3"/>
        </w:numPr>
        <w:autoSpaceDE w:val="0"/>
        <w:spacing w:after="0" w:line="240" w:lineRule="auto"/>
        <w:jc w:val="both"/>
        <w:rPr>
          <w:rFonts w:ascii="Arial" w:hAnsi="Arial" w:cs="Arial"/>
          <w:b/>
          <w:bCs/>
          <w:sz w:val="24"/>
          <w:szCs w:val="24"/>
        </w:rPr>
      </w:pPr>
      <w:r w:rsidRPr="00AD5FF5">
        <w:rPr>
          <w:rFonts w:ascii="Arial" w:hAnsi="Arial" w:cs="Arial"/>
          <w:b/>
          <w:bCs/>
          <w:sz w:val="24"/>
          <w:szCs w:val="24"/>
        </w:rPr>
        <w:t>Evaluate the effectiveness of provision for Children with SEND?</w:t>
      </w:r>
    </w:p>
    <w:p w14:paraId="7CB21614" w14:textId="77777777" w:rsidR="00B54B05" w:rsidRDefault="00B54B05" w:rsidP="002E2046">
      <w:pPr>
        <w:autoSpaceDE w:val="0"/>
        <w:ind w:left="360"/>
        <w:jc w:val="both"/>
        <w:rPr>
          <w:rFonts w:ascii="Arial" w:hAnsi="Arial" w:cs="Arial"/>
          <w:bCs/>
          <w:sz w:val="24"/>
          <w:szCs w:val="24"/>
        </w:rPr>
      </w:pPr>
    </w:p>
    <w:p w14:paraId="5705F7FF" w14:textId="435E29BD" w:rsidR="00B54B05" w:rsidRPr="00B54B05" w:rsidRDefault="00B54B05" w:rsidP="00BA6E5A">
      <w:pPr>
        <w:autoSpaceDE w:val="0"/>
        <w:ind w:left="720"/>
        <w:jc w:val="both"/>
        <w:rPr>
          <w:rFonts w:ascii="Arial" w:hAnsi="Arial" w:cs="Arial"/>
          <w:bCs/>
          <w:sz w:val="24"/>
          <w:szCs w:val="24"/>
        </w:rPr>
      </w:pPr>
      <w:r>
        <w:rPr>
          <w:rFonts w:ascii="Arial" w:hAnsi="Arial" w:cs="Arial"/>
          <w:bCs/>
          <w:sz w:val="24"/>
          <w:szCs w:val="24"/>
        </w:rPr>
        <w:t xml:space="preserve">The SENCO </w:t>
      </w:r>
      <w:r w:rsidR="00BA6E5A">
        <w:rPr>
          <w:rFonts w:ascii="Arial" w:hAnsi="Arial" w:cs="Arial"/>
          <w:bCs/>
          <w:sz w:val="24"/>
          <w:szCs w:val="24"/>
        </w:rPr>
        <w:t xml:space="preserve">and Manager </w:t>
      </w:r>
      <w:r>
        <w:rPr>
          <w:rFonts w:ascii="Arial" w:hAnsi="Arial" w:cs="Arial"/>
          <w:bCs/>
          <w:sz w:val="24"/>
          <w:szCs w:val="24"/>
        </w:rPr>
        <w:t>will monitor effectiveness of provision through observation of teaching, data analysis and feedback from parents, pre-school staff and other professionals.</w:t>
      </w:r>
    </w:p>
    <w:p w14:paraId="1B07DFDC" w14:textId="77777777" w:rsidR="00E606EF" w:rsidRPr="00AD5FF5" w:rsidRDefault="00E606EF" w:rsidP="002E2046">
      <w:pPr>
        <w:autoSpaceDE w:val="0"/>
        <w:jc w:val="both"/>
        <w:rPr>
          <w:rFonts w:ascii="Arial" w:hAnsi="Arial" w:cs="Arial"/>
          <w:b/>
          <w:bCs/>
          <w:sz w:val="24"/>
          <w:szCs w:val="24"/>
        </w:rPr>
      </w:pPr>
    </w:p>
    <w:p w14:paraId="1823B5D1" w14:textId="77777777" w:rsidR="00E606EF" w:rsidRDefault="00E606EF" w:rsidP="002E2046">
      <w:pPr>
        <w:pStyle w:val="ListParagraph"/>
        <w:numPr>
          <w:ilvl w:val="0"/>
          <w:numId w:val="3"/>
        </w:numPr>
        <w:autoSpaceDE w:val="0"/>
        <w:spacing w:after="0" w:line="240" w:lineRule="auto"/>
        <w:jc w:val="both"/>
        <w:rPr>
          <w:rFonts w:ascii="Arial" w:hAnsi="Arial" w:cs="Arial"/>
          <w:b/>
          <w:bCs/>
          <w:sz w:val="24"/>
          <w:szCs w:val="24"/>
        </w:rPr>
      </w:pPr>
      <w:r w:rsidRPr="00AD5FF5">
        <w:rPr>
          <w:rFonts w:ascii="Arial" w:hAnsi="Arial" w:cs="Arial"/>
          <w:b/>
          <w:bCs/>
          <w:sz w:val="24"/>
          <w:szCs w:val="24"/>
        </w:rPr>
        <w:t>Assess and review progress of Children with SEND?</w:t>
      </w:r>
    </w:p>
    <w:p w14:paraId="2D02E3ED" w14:textId="77777777" w:rsidR="00B54B05" w:rsidRDefault="00B54B05" w:rsidP="002E2046">
      <w:pPr>
        <w:autoSpaceDE w:val="0"/>
        <w:ind w:left="360"/>
        <w:jc w:val="both"/>
        <w:rPr>
          <w:rFonts w:ascii="Arial" w:hAnsi="Arial" w:cs="Arial"/>
          <w:bCs/>
          <w:sz w:val="24"/>
          <w:szCs w:val="24"/>
        </w:rPr>
      </w:pPr>
    </w:p>
    <w:p w14:paraId="62EEBC22" w14:textId="7096D109" w:rsidR="00B54B05" w:rsidRDefault="00BA6E5A" w:rsidP="002E2046">
      <w:pPr>
        <w:autoSpaceDE w:val="0"/>
        <w:ind w:left="360"/>
        <w:jc w:val="both"/>
        <w:rPr>
          <w:rFonts w:ascii="Arial" w:hAnsi="Arial" w:cs="Arial"/>
          <w:bCs/>
          <w:sz w:val="24"/>
          <w:szCs w:val="24"/>
        </w:rPr>
      </w:pPr>
      <w:r>
        <w:rPr>
          <w:rFonts w:ascii="Arial" w:hAnsi="Arial" w:cs="Arial"/>
          <w:bCs/>
          <w:sz w:val="24"/>
          <w:szCs w:val="24"/>
        </w:rPr>
        <w:t>APDR</w:t>
      </w:r>
      <w:r w:rsidR="00B54B05">
        <w:rPr>
          <w:rFonts w:ascii="Arial" w:hAnsi="Arial" w:cs="Arial"/>
          <w:bCs/>
          <w:sz w:val="24"/>
          <w:szCs w:val="24"/>
        </w:rPr>
        <w:t>s are reviewed in consultation with the child’s key person and parents/carers.  Targets are continually reviewed and a breadth of evidence is used to demonstrate progress.</w:t>
      </w:r>
    </w:p>
    <w:p w14:paraId="7BB457AA" w14:textId="77777777" w:rsidR="00B54B05" w:rsidRDefault="00B54B05" w:rsidP="002E2046">
      <w:pPr>
        <w:autoSpaceDE w:val="0"/>
        <w:ind w:left="360"/>
        <w:jc w:val="both"/>
        <w:rPr>
          <w:rFonts w:ascii="Arial" w:hAnsi="Arial" w:cs="Arial"/>
          <w:bCs/>
          <w:sz w:val="24"/>
          <w:szCs w:val="24"/>
        </w:rPr>
      </w:pPr>
    </w:p>
    <w:p w14:paraId="50940380" w14:textId="77777777" w:rsidR="00E606EF" w:rsidRDefault="00B54B05" w:rsidP="002E2046">
      <w:pPr>
        <w:autoSpaceDE w:val="0"/>
        <w:ind w:left="360"/>
        <w:jc w:val="both"/>
        <w:rPr>
          <w:rFonts w:ascii="Arial" w:hAnsi="Arial" w:cs="Arial"/>
          <w:bCs/>
          <w:sz w:val="24"/>
          <w:szCs w:val="24"/>
        </w:rPr>
      </w:pPr>
      <w:r>
        <w:rPr>
          <w:rFonts w:ascii="Arial" w:hAnsi="Arial" w:cs="Arial"/>
          <w:bCs/>
          <w:sz w:val="24"/>
          <w:szCs w:val="24"/>
        </w:rPr>
        <w:t>Referrals for Education Health and Care Plans (EHCPs) are completed by the SENCO and pre-school staff with guidance from the Early Years Team.</w:t>
      </w:r>
    </w:p>
    <w:p w14:paraId="59573152" w14:textId="77777777" w:rsidR="002E2046" w:rsidRPr="005664A5" w:rsidRDefault="002E2046" w:rsidP="002E2046">
      <w:pPr>
        <w:autoSpaceDE w:val="0"/>
        <w:ind w:left="360"/>
        <w:jc w:val="both"/>
        <w:rPr>
          <w:rFonts w:ascii="Arial" w:hAnsi="Arial" w:cs="Arial"/>
          <w:bCs/>
          <w:sz w:val="24"/>
          <w:szCs w:val="24"/>
        </w:rPr>
      </w:pPr>
    </w:p>
    <w:p w14:paraId="010BFF3E" w14:textId="77777777" w:rsidR="00E606EF" w:rsidRPr="00AD5FF5" w:rsidRDefault="00E606EF" w:rsidP="002E2046">
      <w:pPr>
        <w:autoSpaceDE w:val="0"/>
        <w:jc w:val="both"/>
        <w:rPr>
          <w:rFonts w:ascii="Arial" w:hAnsi="Arial" w:cs="Arial"/>
          <w:b/>
          <w:bCs/>
          <w:sz w:val="24"/>
          <w:szCs w:val="24"/>
        </w:rPr>
      </w:pPr>
    </w:p>
    <w:p w14:paraId="444BA8F1" w14:textId="52F7D5E7" w:rsidR="00E606EF" w:rsidRDefault="00E606EF" w:rsidP="002E2046">
      <w:pPr>
        <w:pStyle w:val="ListParagraph"/>
        <w:numPr>
          <w:ilvl w:val="0"/>
          <w:numId w:val="1"/>
        </w:numPr>
        <w:autoSpaceDE w:val="0"/>
        <w:spacing w:after="0" w:line="240" w:lineRule="auto"/>
        <w:jc w:val="both"/>
        <w:rPr>
          <w:rFonts w:ascii="Arial" w:hAnsi="Arial" w:cs="Arial"/>
          <w:b/>
          <w:bCs/>
          <w:sz w:val="24"/>
          <w:szCs w:val="24"/>
        </w:rPr>
      </w:pPr>
      <w:r w:rsidRPr="00AD5FF5">
        <w:rPr>
          <w:rFonts w:ascii="Arial" w:hAnsi="Arial" w:cs="Arial"/>
          <w:b/>
          <w:bCs/>
          <w:sz w:val="24"/>
          <w:szCs w:val="24"/>
        </w:rPr>
        <w:t xml:space="preserve">What are the different types of support available for Children with SEND in our </w:t>
      </w:r>
      <w:r w:rsidR="003D0B59">
        <w:rPr>
          <w:rFonts w:ascii="Arial" w:hAnsi="Arial" w:cs="Arial"/>
          <w:b/>
          <w:bCs/>
          <w:sz w:val="24"/>
          <w:szCs w:val="24"/>
        </w:rPr>
        <w:t>pre-</w:t>
      </w:r>
      <w:r w:rsidRPr="00AD5FF5">
        <w:rPr>
          <w:rFonts w:ascii="Arial" w:hAnsi="Arial" w:cs="Arial"/>
          <w:b/>
          <w:bCs/>
          <w:sz w:val="24"/>
          <w:szCs w:val="24"/>
        </w:rPr>
        <w:t xml:space="preserve">school? </w:t>
      </w:r>
    </w:p>
    <w:p w14:paraId="259D00F7" w14:textId="77777777" w:rsidR="00FB089E" w:rsidRDefault="00FB089E" w:rsidP="002E2046">
      <w:pPr>
        <w:autoSpaceDE w:val="0"/>
        <w:ind w:left="283"/>
        <w:jc w:val="both"/>
        <w:rPr>
          <w:rFonts w:ascii="Arial" w:hAnsi="Arial" w:cs="Arial"/>
          <w:b/>
          <w:bCs/>
          <w:sz w:val="24"/>
          <w:szCs w:val="24"/>
        </w:rPr>
      </w:pPr>
    </w:p>
    <w:p w14:paraId="133AD9C0" w14:textId="1057F42D" w:rsidR="00FB089E" w:rsidRPr="00FB089E" w:rsidRDefault="00FB089E" w:rsidP="002E2046">
      <w:pPr>
        <w:autoSpaceDE w:val="0"/>
        <w:ind w:left="283"/>
        <w:jc w:val="both"/>
        <w:rPr>
          <w:rFonts w:ascii="Arial" w:hAnsi="Arial" w:cs="Arial"/>
          <w:bCs/>
          <w:sz w:val="24"/>
          <w:szCs w:val="24"/>
        </w:rPr>
      </w:pPr>
      <w:r>
        <w:rPr>
          <w:rFonts w:ascii="Arial" w:hAnsi="Arial" w:cs="Arial"/>
          <w:bCs/>
          <w:sz w:val="24"/>
          <w:szCs w:val="24"/>
        </w:rPr>
        <w:t>This is dependent on the child’s individual needs.  Examples include; lowered staff:child ratio, small group work, individual work with support, 1:1 support, personalised resources, friendship groups, support from outside agencies, sensory resources, visual timetables</w:t>
      </w:r>
      <w:r w:rsidR="00BA6E5A">
        <w:rPr>
          <w:rFonts w:ascii="Arial" w:hAnsi="Arial" w:cs="Arial"/>
          <w:bCs/>
          <w:sz w:val="24"/>
          <w:szCs w:val="24"/>
        </w:rPr>
        <w:t>, PECS</w:t>
      </w:r>
      <w:r w:rsidR="001E3465">
        <w:rPr>
          <w:rFonts w:ascii="Arial" w:hAnsi="Arial" w:cs="Arial"/>
          <w:bCs/>
          <w:sz w:val="24"/>
          <w:szCs w:val="24"/>
        </w:rPr>
        <w:t>. We have a designated sensory room which children can access for intervention work or relaxation.</w:t>
      </w:r>
    </w:p>
    <w:p w14:paraId="53C0624E" w14:textId="77777777" w:rsidR="00E606EF" w:rsidRPr="00AD5FF5" w:rsidRDefault="00E606EF" w:rsidP="002E2046">
      <w:pPr>
        <w:autoSpaceDE w:val="0"/>
        <w:ind w:left="283"/>
        <w:jc w:val="both"/>
        <w:rPr>
          <w:rFonts w:ascii="Arial" w:hAnsi="Arial" w:cs="Arial"/>
          <w:b/>
          <w:bCs/>
          <w:sz w:val="24"/>
          <w:szCs w:val="24"/>
        </w:rPr>
      </w:pPr>
    </w:p>
    <w:p w14:paraId="16883616" w14:textId="77777777" w:rsidR="00E606EF" w:rsidRPr="00AD5FF5" w:rsidRDefault="00E606EF" w:rsidP="002E2046">
      <w:pPr>
        <w:autoSpaceDE w:val="0"/>
        <w:ind w:left="283"/>
        <w:jc w:val="both"/>
        <w:rPr>
          <w:rFonts w:ascii="Arial" w:hAnsi="Arial" w:cs="Arial"/>
          <w:sz w:val="24"/>
          <w:szCs w:val="24"/>
        </w:rPr>
      </w:pPr>
    </w:p>
    <w:p w14:paraId="028FA51D" w14:textId="77777777" w:rsidR="00E606EF" w:rsidRDefault="002E2046" w:rsidP="002E2046">
      <w:pPr>
        <w:pStyle w:val="ListParagraph"/>
        <w:numPr>
          <w:ilvl w:val="0"/>
          <w:numId w:val="1"/>
        </w:numPr>
        <w:autoSpaceDE w:val="0"/>
        <w:spacing w:after="0" w:line="240" w:lineRule="auto"/>
        <w:jc w:val="both"/>
        <w:rPr>
          <w:rFonts w:ascii="Arial" w:hAnsi="Arial" w:cs="Arial"/>
          <w:b/>
          <w:bCs/>
          <w:sz w:val="24"/>
          <w:szCs w:val="24"/>
        </w:rPr>
      </w:pPr>
      <w:r>
        <w:rPr>
          <w:rFonts w:ascii="Arial" w:hAnsi="Arial" w:cs="Arial"/>
          <w:b/>
          <w:bCs/>
          <w:sz w:val="24"/>
          <w:szCs w:val="24"/>
        </w:rPr>
        <w:t>How will our pre-school</w:t>
      </w:r>
      <w:r w:rsidR="00E606EF" w:rsidRPr="00AD5FF5">
        <w:rPr>
          <w:rFonts w:ascii="Arial" w:hAnsi="Arial" w:cs="Arial"/>
          <w:b/>
          <w:bCs/>
          <w:sz w:val="24"/>
          <w:szCs w:val="24"/>
        </w:rPr>
        <w:t xml:space="preserve"> ensure ALL staff are aware and understand a child’s SEND?</w:t>
      </w:r>
    </w:p>
    <w:p w14:paraId="5BBE0913" w14:textId="77777777" w:rsidR="002E2046" w:rsidRDefault="002E2046" w:rsidP="002E2046">
      <w:pPr>
        <w:autoSpaceDE w:val="0"/>
        <w:ind w:left="283"/>
        <w:jc w:val="both"/>
        <w:rPr>
          <w:rFonts w:ascii="Arial" w:hAnsi="Arial" w:cs="Arial"/>
          <w:bCs/>
          <w:sz w:val="24"/>
          <w:szCs w:val="24"/>
        </w:rPr>
      </w:pPr>
    </w:p>
    <w:p w14:paraId="246EF8F2" w14:textId="77777777" w:rsidR="007150F5" w:rsidRPr="007150F5" w:rsidRDefault="007150F5" w:rsidP="002E2046">
      <w:pPr>
        <w:autoSpaceDE w:val="0"/>
        <w:ind w:left="283"/>
        <w:jc w:val="both"/>
        <w:rPr>
          <w:rFonts w:ascii="Arial" w:hAnsi="Arial" w:cs="Arial"/>
          <w:bCs/>
          <w:sz w:val="24"/>
          <w:szCs w:val="24"/>
        </w:rPr>
      </w:pPr>
      <w:r>
        <w:rPr>
          <w:rFonts w:ascii="Arial" w:hAnsi="Arial" w:cs="Arial"/>
          <w:bCs/>
          <w:sz w:val="24"/>
          <w:szCs w:val="24"/>
        </w:rPr>
        <w:t>Clear communication, planning, ongoing training, strong parental links and support from external agencies.</w:t>
      </w:r>
    </w:p>
    <w:p w14:paraId="50511AA1" w14:textId="77777777" w:rsidR="00E606EF" w:rsidRPr="00AD5FF5" w:rsidRDefault="00E606EF" w:rsidP="002E2046">
      <w:pPr>
        <w:autoSpaceDE w:val="0"/>
        <w:jc w:val="both"/>
        <w:rPr>
          <w:rFonts w:ascii="Arial" w:hAnsi="Arial" w:cs="Arial"/>
          <w:sz w:val="24"/>
          <w:szCs w:val="24"/>
        </w:rPr>
      </w:pPr>
    </w:p>
    <w:p w14:paraId="52776D9A" w14:textId="77777777" w:rsidR="00E606EF" w:rsidRPr="00AD5FF5" w:rsidRDefault="00E606EF" w:rsidP="002E2046">
      <w:pPr>
        <w:autoSpaceDE w:val="0"/>
        <w:jc w:val="both"/>
        <w:rPr>
          <w:rFonts w:ascii="Arial" w:hAnsi="Arial" w:cs="Arial"/>
          <w:sz w:val="24"/>
          <w:szCs w:val="24"/>
        </w:rPr>
      </w:pPr>
    </w:p>
    <w:p w14:paraId="4AB481FD" w14:textId="77777777" w:rsidR="00E606EF" w:rsidRDefault="002E2046" w:rsidP="002E2046">
      <w:pPr>
        <w:pStyle w:val="ListParagraph"/>
        <w:numPr>
          <w:ilvl w:val="0"/>
          <w:numId w:val="1"/>
        </w:numPr>
        <w:autoSpaceDE w:val="0"/>
        <w:spacing w:after="0" w:line="240" w:lineRule="auto"/>
        <w:jc w:val="both"/>
        <w:rPr>
          <w:rFonts w:ascii="Arial" w:hAnsi="Arial" w:cs="Arial"/>
          <w:b/>
          <w:bCs/>
          <w:sz w:val="24"/>
          <w:szCs w:val="24"/>
        </w:rPr>
      </w:pPr>
      <w:r>
        <w:rPr>
          <w:rFonts w:ascii="Arial" w:hAnsi="Arial" w:cs="Arial"/>
          <w:b/>
          <w:bCs/>
          <w:sz w:val="24"/>
          <w:szCs w:val="24"/>
        </w:rPr>
        <w:t>How will our pre-school</w:t>
      </w:r>
      <w:r w:rsidR="00E606EF" w:rsidRPr="00AD5FF5">
        <w:rPr>
          <w:rFonts w:ascii="Arial" w:hAnsi="Arial" w:cs="Arial"/>
          <w:b/>
          <w:bCs/>
          <w:sz w:val="24"/>
          <w:szCs w:val="24"/>
        </w:rPr>
        <w:t xml:space="preserve"> let a parent/carer know if they have any concerns about their Child’s learning?</w:t>
      </w:r>
    </w:p>
    <w:p w14:paraId="09EBA6F9" w14:textId="77777777" w:rsidR="007150F5" w:rsidRDefault="007150F5" w:rsidP="002E2046">
      <w:pPr>
        <w:autoSpaceDE w:val="0"/>
        <w:ind w:left="283"/>
        <w:jc w:val="both"/>
        <w:rPr>
          <w:rFonts w:ascii="Arial" w:hAnsi="Arial" w:cs="Arial"/>
          <w:bCs/>
          <w:sz w:val="24"/>
          <w:szCs w:val="24"/>
        </w:rPr>
      </w:pPr>
    </w:p>
    <w:p w14:paraId="30714CB0" w14:textId="77777777" w:rsidR="007150F5" w:rsidRPr="007150F5" w:rsidRDefault="007150F5" w:rsidP="002E2046">
      <w:pPr>
        <w:autoSpaceDE w:val="0"/>
        <w:ind w:left="283"/>
        <w:jc w:val="both"/>
        <w:rPr>
          <w:rFonts w:ascii="Arial" w:hAnsi="Arial" w:cs="Arial"/>
          <w:bCs/>
          <w:sz w:val="24"/>
          <w:szCs w:val="24"/>
        </w:rPr>
      </w:pPr>
      <w:r>
        <w:rPr>
          <w:rFonts w:ascii="Arial" w:hAnsi="Arial" w:cs="Arial"/>
          <w:bCs/>
          <w:sz w:val="24"/>
          <w:szCs w:val="24"/>
        </w:rPr>
        <w:t>Through regular, positive, ongoing communication between staff and parents/carers.</w:t>
      </w:r>
    </w:p>
    <w:p w14:paraId="0597D88E" w14:textId="77777777" w:rsidR="00E606EF" w:rsidRPr="00AD5FF5" w:rsidRDefault="00E606EF" w:rsidP="002E2046">
      <w:pPr>
        <w:autoSpaceDE w:val="0"/>
        <w:jc w:val="both"/>
        <w:rPr>
          <w:rFonts w:ascii="Arial" w:hAnsi="Arial" w:cs="Arial"/>
          <w:sz w:val="24"/>
          <w:szCs w:val="24"/>
        </w:rPr>
      </w:pPr>
    </w:p>
    <w:p w14:paraId="2D5B602E" w14:textId="77777777" w:rsidR="00E606EF" w:rsidRPr="00AD5FF5" w:rsidRDefault="00E606EF" w:rsidP="002E2046">
      <w:pPr>
        <w:autoSpaceDE w:val="0"/>
        <w:jc w:val="both"/>
        <w:rPr>
          <w:rFonts w:ascii="Arial" w:hAnsi="Arial" w:cs="Arial"/>
          <w:sz w:val="24"/>
          <w:szCs w:val="24"/>
        </w:rPr>
      </w:pPr>
    </w:p>
    <w:p w14:paraId="25859F14" w14:textId="77777777" w:rsidR="00E606EF" w:rsidRPr="00AD5FF5" w:rsidRDefault="00E606EF" w:rsidP="002E2046">
      <w:pPr>
        <w:pStyle w:val="ListParagraph"/>
        <w:numPr>
          <w:ilvl w:val="0"/>
          <w:numId w:val="1"/>
        </w:numPr>
        <w:autoSpaceDE w:val="0"/>
        <w:spacing w:after="0" w:line="240" w:lineRule="auto"/>
        <w:jc w:val="both"/>
        <w:rPr>
          <w:rFonts w:ascii="Arial" w:hAnsi="Arial" w:cs="Arial"/>
          <w:b/>
          <w:bCs/>
          <w:sz w:val="24"/>
          <w:szCs w:val="24"/>
        </w:rPr>
      </w:pPr>
      <w:r w:rsidRPr="00AD5FF5">
        <w:rPr>
          <w:rFonts w:ascii="Arial" w:hAnsi="Arial" w:cs="Arial"/>
          <w:b/>
          <w:bCs/>
          <w:sz w:val="24"/>
          <w:szCs w:val="24"/>
        </w:rPr>
        <w:t>Which other people and organisations provide services to c</w:t>
      </w:r>
      <w:r w:rsidR="002E2046">
        <w:rPr>
          <w:rFonts w:ascii="Arial" w:hAnsi="Arial" w:cs="Arial"/>
          <w:b/>
          <w:bCs/>
          <w:sz w:val="24"/>
          <w:szCs w:val="24"/>
        </w:rPr>
        <w:t>hildren with SEND in our pre-school</w:t>
      </w:r>
      <w:r w:rsidRPr="00AD5FF5">
        <w:rPr>
          <w:rFonts w:ascii="Arial" w:hAnsi="Arial" w:cs="Arial"/>
          <w:b/>
          <w:bCs/>
          <w:sz w:val="24"/>
          <w:szCs w:val="24"/>
        </w:rPr>
        <w:t>?</w:t>
      </w:r>
    </w:p>
    <w:p w14:paraId="123477FE" w14:textId="77777777" w:rsidR="00E606EF" w:rsidRPr="00AD5FF5" w:rsidRDefault="00E606EF" w:rsidP="002E2046">
      <w:pPr>
        <w:pStyle w:val="ListParagraph"/>
        <w:autoSpaceDE w:val="0"/>
        <w:spacing w:after="0" w:line="240" w:lineRule="auto"/>
        <w:ind w:left="643"/>
        <w:jc w:val="both"/>
        <w:rPr>
          <w:rFonts w:ascii="Arial" w:hAnsi="Arial" w:cs="Arial"/>
          <w:sz w:val="24"/>
          <w:szCs w:val="24"/>
        </w:rPr>
      </w:pPr>
    </w:p>
    <w:p w14:paraId="01EC07D2" w14:textId="53E55A30" w:rsidR="00E606EF" w:rsidRPr="00AD5FF5" w:rsidRDefault="00E606EF" w:rsidP="002E2046">
      <w:pPr>
        <w:pStyle w:val="ListParagraph"/>
        <w:numPr>
          <w:ilvl w:val="0"/>
          <w:numId w:val="3"/>
        </w:numPr>
        <w:autoSpaceDE w:val="0"/>
        <w:spacing w:after="0" w:line="240" w:lineRule="auto"/>
        <w:jc w:val="both"/>
        <w:rPr>
          <w:rFonts w:ascii="Arial" w:hAnsi="Arial" w:cs="Arial"/>
          <w:sz w:val="24"/>
          <w:szCs w:val="24"/>
        </w:rPr>
      </w:pPr>
      <w:r w:rsidRPr="00AD5FF5">
        <w:rPr>
          <w:rFonts w:ascii="Arial" w:hAnsi="Arial" w:cs="Arial"/>
          <w:sz w:val="24"/>
          <w:szCs w:val="24"/>
        </w:rPr>
        <w:t xml:space="preserve">Speech and </w:t>
      </w:r>
      <w:r w:rsidR="00BA6E5A">
        <w:rPr>
          <w:rFonts w:ascii="Arial" w:hAnsi="Arial" w:cs="Arial"/>
          <w:sz w:val="24"/>
          <w:szCs w:val="24"/>
        </w:rPr>
        <w:t>L</w:t>
      </w:r>
      <w:r w:rsidRPr="00AD5FF5">
        <w:rPr>
          <w:rFonts w:ascii="Arial" w:hAnsi="Arial" w:cs="Arial"/>
          <w:sz w:val="24"/>
          <w:szCs w:val="24"/>
        </w:rPr>
        <w:t>anguage Therapy</w:t>
      </w:r>
    </w:p>
    <w:p w14:paraId="56F4ADC6" w14:textId="77777777" w:rsidR="00E606EF" w:rsidRPr="00AD5FF5" w:rsidRDefault="00E606EF" w:rsidP="002E2046">
      <w:pPr>
        <w:pStyle w:val="ListParagraph"/>
        <w:numPr>
          <w:ilvl w:val="0"/>
          <w:numId w:val="3"/>
        </w:numPr>
        <w:autoSpaceDE w:val="0"/>
        <w:spacing w:after="0" w:line="240" w:lineRule="auto"/>
        <w:jc w:val="both"/>
        <w:rPr>
          <w:rFonts w:ascii="Arial" w:hAnsi="Arial" w:cs="Arial"/>
          <w:sz w:val="24"/>
          <w:szCs w:val="24"/>
        </w:rPr>
      </w:pPr>
      <w:r w:rsidRPr="00AD5FF5">
        <w:rPr>
          <w:rFonts w:ascii="Arial" w:hAnsi="Arial" w:cs="Arial"/>
          <w:sz w:val="24"/>
          <w:szCs w:val="24"/>
        </w:rPr>
        <w:t>Portage</w:t>
      </w:r>
    </w:p>
    <w:p w14:paraId="03BB5E67" w14:textId="381C250D" w:rsidR="00E606EF" w:rsidRPr="00AD5FF5" w:rsidRDefault="00E606EF" w:rsidP="002E2046">
      <w:pPr>
        <w:pStyle w:val="ListParagraph"/>
        <w:numPr>
          <w:ilvl w:val="0"/>
          <w:numId w:val="3"/>
        </w:numPr>
        <w:autoSpaceDE w:val="0"/>
        <w:spacing w:after="0" w:line="240" w:lineRule="auto"/>
        <w:jc w:val="both"/>
        <w:rPr>
          <w:rFonts w:ascii="Arial" w:hAnsi="Arial" w:cs="Arial"/>
          <w:sz w:val="24"/>
          <w:szCs w:val="24"/>
        </w:rPr>
      </w:pPr>
      <w:r w:rsidRPr="00AD5FF5">
        <w:rPr>
          <w:rFonts w:ascii="Arial" w:hAnsi="Arial" w:cs="Arial"/>
          <w:sz w:val="24"/>
          <w:szCs w:val="24"/>
        </w:rPr>
        <w:t xml:space="preserve">Health </w:t>
      </w:r>
      <w:r w:rsidR="00BF2433">
        <w:rPr>
          <w:rFonts w:ascii="Arial" w:hAnsi="Arial" w:cs="Arial"/>
          <w:sz w:val="24"/>
          <w:szCs w:val="24"/>
        </w:rPr>
        <w:t>V</w:t>
      </w:r>
      <w:r w:rsidRPr="00AD5FF5">
        <w:rPr>
          <w:rFonts w:ascii="Arial" w:hAnsi="Arial" w:cs="Arial"/>
          <w:sz w:val="24"/>
          <w:szCs w:val="24"/>
        </w:rPr>
        <w:t>isitors</w:t>
      </w:r>
    </w:p>
    <w:p w14:paraId="462134E3" w14:textId="77777777" w:rsidR="00E606EF" w:rsidRPr="00AD5FF5" w:rsidRDefault="00E606EF" w:rsidP="002E2046">
      <w:pPr>
        <w:pStyle w:val="ListParagraph"/>
        <w:numPr>
          <w:ilvl w:val="0"/>
          <w:numId w:val="3"/>
        </w:numPr>
        <w:autoSpaceDE w:val="0"/>
        <w:spacing w:after="0" w:line="240" w:lineRule="auto"/>
        <w:jc w:val="both"/>
        <w:rPr>
          <w:rFonts w:ascii="Arial" w:hAnsi="Arial" w:cs="Arial"/>
          <w:sz w:val="24"/>
          <w:szCs w:val="24"/>
        </w:rPr>
      </w:pPr>
      <w:r w:rsidRPr="00AD5FF5">
        <w:rPr>
          <w:rFonts w:ascii="Arial" w:hAnsi="Arial" w:cs="Arial"/>
          <w:sz w:val="24"/>
          <w:szCs w:val="24"/>
        </w:rPr>
        <w:t>Educational Psychologist and Behaviour Support</w:t>
      </w:r>
    </w:p>
    <w:p w14:paraId="02F6CD66" w14:textId="77777777" w:rsidR="00E606EF" w:rsidRPr="00AD5FF5" w:rsidRDefault="00E606EF" w:rsidP="002E2046">
      <w:pPr>
        <w:pStyle w:val="ListParagraph"/>
        <w:numPr>
          <w:ilvl w:val="0"/>
          <w:numId w:val="3"/>
        </w:numPr>
        <w:autoSpaceDE w:val="0"/>
        <w:spacing w:after="0" w:line="240" w:lineRule="auto"/>
        <w:jc w:val="both"/>
        <w:rPr>
          <w:rFonts w:ascii="Arial" w:hAnsi="Arial" w:cs="Arial"/>
          <w:sz w:val="24"/>
          <w:szCs w:val="24"/>
        </w:rPr>
      </w:pPr>
      <w:r w:rsidRPr="00AD5FF5">
        <w:rPr>
          <w:rFonts w:ascii="Arial" w:hAnsi="Arial" w:cs="Arial"/>
          <w:sz w:val="24"/>
          <w:szCs w:val="24"/>
        </w:rPr>
        <w:t>Family Support</w:t>
      </w:r>
    </w:p>
    <w:p w14:paraId="513268DE" w14:textId="77777777" w:rsidR="00E606EF" w:rsidRPr="00AD5FF5" w:rsidRDefault="00E606EF" w:rsidP="002E2046">
      <w:pPr>
        <w:pStyle w:val="ListParagraph"/>
        <w:numPr>
          <w:ilvl w:val="0"/>
          <w:numId w:val="3"/>
        </w:numPr>
        <w:autoSpaceDE w:val="0"/>
        <w:spacing w:after="0" w:line="240" w:lineRule="auto"/>
        <w:jc w:val="both"/>
        <w:rPr>
          <w:rFonts w:ascii="Arial" w:hAnsi="Arial" w:cs="Arial"/>
          <w:sz w:val="24"/>
          <w:szCs w:val="24"/>
        </w:rPr>
      </w:pPr>
      <w:r w:rsidRPr="00AD5FF5">
        <w:rPr>
          <w:rFonts w:ascii="Arial" w:hAnsi="Arial" w:cs="Arial"/>
          <w:sz w:val="24"/>
          <w:szCs w:val="24"/>
        </w:rPr>
        <w:t>Tweendykes &amp; Northcott Outreach Service</w:t>
      </w:r>
    </w:p>
    <w:p w14:paraId="15EDE9F0" w14:textId="77777777" w:rsidR="00E606EF" w:rsidRDefault="00E606EF" w:rsidP="002E2046">
      <w:pPr>
        <w:pStyle w:val="ListParagraph"/>
        <w:numPr>
          <w:ilvl w:val="0"/>
          <w:numId w:val="3"/>
        </w:numPr>
        <w:autoSpaceDE w:val="0"/>
        <w:spacing w:after="0" w:line="240" w:lineRule="auto"/>
        <w:jc w:val="both"/>
        <w:rPr>
          <w:rFonts w:ascii="Arial" w:hAnsi="Arial" w:cs="Arial"/>
          <w:sz w:val="24"/>
          <w:szCs w:val="24"/>
        </w:rPr>
      </w:pPr>
      <w:r w:rsidRPr="00AD5FF5">
        <w:rPr>
          <w:rFonts w:ascii="Arial" w:hAnsi="Arial" w:cs="Arial"/>
          <w:sz w:val="24"/>
          <w:szCs w:val="24"/>
        </w:rPr>
        <w:t>IPaSS (Integrated Physical and Sensory Service)</w:t>
      </w:r>
    </w:p>
    <w:p w14:paraId="63346C22" w14:textId="77777777" w:rsidR="007150F5" w:rsidRDefault="007150F5" w:rsidP="002E2046">
      <w:pPr>
        <w:pStyle w:val="ListParagraph"/>
        <w:numPr>
          <w:ilvl w:val="0"/>
          <w:numId w:val="3"/>
        </w:numPr>
        <w:autoSpaceDE w:val="0"/>
        <w:spacing w:after="0" w:line="240" w:lineRule="auto"/>
        <w:jc w:val="both"/>
        <w:rPr>
          <w:rFonts w:ascii="Arial" w:hAnsi="Arial" w:cs="Arial"/>
          <w:sz w:val="24"/>
          <w:szCs w:val="24"/>
        </w:rPr>
      </w:pPr>
      <w:r>
        <w:rPr>
          <w:rFonts w:ascii="Arial" w:hAnsi="Arial" w:cs="Arial"/>
          <w:sz w:val="24"/>
          <w:szCs w:val="24"/>
        </w:rPr>
        <w:t>Diabetes Nurse</w:t>
      </w:r>
    </w:p>
    <w:p w14:paraId="6D254D49" w14:textId="4AB708E1" w:rsidR="007150F5" w:rsidRDefault="007150F5" w:rsidP="002E2046">
      <w:pPr>
        <w:pStyle w:val="ListParagraph"/>
        <w:numPr>
          <w:ilvl w:val="0"/>
          <w:numId w:val="3"/>
        </w:numPr>
        <w:autoSpaceDE w:val="0"/>
        <w:spacing w:after="0" w:line="240" w:lineRule="auto"/>
        <w:jc w:val="both"/>
        <w:rPr>
          <w:rFonts w:ascii="Arial" w:hAnsi="Arial" w:cs="Arial"/>
          <w:sz w:val="24"/>
          <w:szCs w:val="24"/>
        </w:rPr>
      </w:pPr>
      <w:r>
        <w:rPr>
          <w:rFonts w:ascii="Arial" w:hAnsi="Arial" w:cs="Arial"/>
          <w:sz w:val="24"/>
          <w:szCs w:val="24"/>
        </w:rPr>
        <w:t>Epilepsy Nurse</w:t>
      </w:r>
    </w:p>
    <w:p w14:paraId="6ADC8CAF" w14:textId="5BDBD103" w:rsidR="00BA6E5A" w:rsidRDefault="00BA6E5A" w:rsidP="002E2046">
      <w:pPr>
        <w:pStyle w:val="ListParagraph"/>
        <w:numPr>
          <w:ilvl w:val="0"/>
          <w:numId w:val="3"/>
        </w:numPr>
        <w:autoSpaceDE w:val="0"/>
        <w:spacing w:after="0" w:line="240" w:lineRule="auto"/>
        <w:jc w:val="both"/>
        <w:rPr>
          <w:rFonts w:ascii="Arial" w:hAnsi="Arial" w:cs="Arial"/>
          <w:sz w:val="24"/>
          <w:szCs w:val="24"/>
        </w:rPr>
      </w:pPr>
      <w:r>
        <w:rPr>
          <w:rFonts w:ascii="Arial" w:hAnsi="Arial" w:cs="Arial"/>
          <w:sz w:val="24"/>
          <w:szCs w:val="24"/>
        </w:rPr>
        <w:t>Occupational Therapists</w:t>
      </w:r>
    </w:p>
    <w:p w14:paraId="4B12C9CD" w14:textId="68AB4E48" w:rsidR="007150F5" w:rsidRPr="00BA6E5A" w:rsidRDefault="00BA6E5A" w:rsidP="00BA6E5A">
      <w:pPr>
        <w:pStyle w:val="ListParagraph"/>
        <w:numPr>
          <w:ilvl w:val="0"/>
          <w:numId w:val="3"/>
        </w:numPr>
        <w:autoSpaceDE w:val="0"/>
        <w:spacing w:after="0" w:line="240" w:lineRule="auto"/>
        <w:jc w:val="both"/>
        <w:rPr>
          <w:rFonts w:ascii="Arial" w:hAnsi="Arial" w:cs="Arial"/>
          <w:sz w:val="24"/>
          <w:szCs w:val="24"/>
        </w:rPr>
      </w:pPr>
      <w:r>
        <w:rPr>
          <w:rFonts w:ascii="Arial" w:hAnsi="Arial" w:cs="Arial"/>
          <w:sz w:val="24"/>
          <w:szCs w:val="24"/>
        </w:rPr>
        <w:t>Physiotherapists</w:t>
      </w:r>
    </w:p>
    <w:p w14:paraId="2AD4A70C" w14:textId="77777777" w:rsidR="007150F5" w:rsidRPr="00AD5FF5" w:rsidRDefault="007150F5" w:rsidP="002E2046">
      <w:pPr>
        <w:pStyle w:val="ListParagraph"/>
        <w:numPr>
          <w:ilvl w:val="0"/>
          <w:numId w:val="3"/>
        </w:numPr>
        <w:autoSpaceDE w:val="0"/>
        <w:spacing w:after="0" w:line="240" w:lineRule="auto"/>
        <w:jc w:val="both"/>
        <w:rPr>
          <w:rFonts w:ascii="Arial" w:hAnsi="Arial" w:cs="Arial"/>
          <w:sz w:val="24"/>
          <w:szCs w:val="24"/>
        </w:rPr>
      </w:pPr>
      <w:r>
        <w:rPr>
          <w:rFonts w:ascii="Arial" w:hAnsi="Arial" w:cs="Arial"/>
          <w:sz w:val="24"/>
          <w:szCs w:val="24"/>
        </w:rPr>
        <w:t>Early Years SEND Team</w:t>
      </w:r>
    </w:p>
    <w:p w14:paraId="3B194E94" w14:textId="77777777" w:rsidR="00AD5FF5" w:rsidRPr="00AD5FF5" w:rsidRDefault="00AD5FF5" w:rsidP="002E2046">
      <w:pPr>
        <w:autoSpaceDE w:val="0"/>
        <w:jc w:val="both"/>
        <w:rPr>
          <w:rFonts w:ascii="Arial" w:hAnsi="Arial" w:cs="Arial"/>
          <w:sz w:val="24"/>
          <w:szCs w:val="24"/>
        </w:rPr>
      </w:pPr>
    </w:p>
    <w:p w14:paraId="54E847BA" w14:textId="77777777" w:rsidR="00E606EF" w:rsidRPr="00AD5FF5" w:rsidRDefault="00E606EF" w:rsidP="002E2046">
      <w:pPr>
        <w:autoSpaceDE w:val="0"/>
        <w:ind w:left="283"/>
        <w:jc w:val="both"/>
        <w:rPr>
          <w:rFonts w:ascii="Arial" w:hAnsi="Arial" w:cs="Arial"/>
          <w:sz w:val="24"/>
          <w:szCs w:val="24"/>
        </w:rPr>
      </w:pPr>
    </w:p>
    <w:p w14:paraId="6E147ABE" w14:textId="77777777" w:rsidR="00E606EF" w:rsidRDefault="00E606EF" w:rsidP="002E2046">
      <w:pPr>
        <w:pStyle w:val="ListParagraph"/>
        <w:numPr>
          <w:ilvl w:val="0"/>
          <w:numId w:val="1"/>
        </w:numPr>
        <w:autoSpaceDE w:val="0"/>
        <w:spacing w:after="0" w:line="240" w:lineRule="auto"/>
        <w:jc w:val="both"/>
        <w:rPr>
          <w:rFonts w:ascii="Arial" w:hAnsi="Arial" w:cs="Arial"/>
          <w:b/>
          <w:bCs/>
          <w:sz w:val="24"/>
          <w:szCs w:val="24"/>
        </w:rPr>
      </w:pPr>
      <w:r w:rsidRPr="00AD5FF5">
        <w:rPr>
          <w:rFonts w:ascii="Arial" w:hAnsi="Arial" w:cs="Arial"/>
          <w:b/>
          <w:bCs/>
          <w:sz w:val="24"/>
          <w:szCs w:val="24"/>
        </w:rPr>
        <w:t xml:space="preserve">What training </w:t>
      </w:r>
      <w:r w:rsidR="00AD5FF5" w:rsidRPr="00AD5FF5">
        <w:rPr>
          <w:rFonts w:ascii="Arial" w:hAnsi="Arial" w:cs="Arial"/>
          <w:b/>
          <w:bCs/>
          <w:sz w:val="24"/>
          <w:szCs w:val="24"/>
        </w:rPr>
        <w:t>have staff</w:t>
      </w:r>
      <w:r w:rsidRPr="00AD5FF5">
        <w:rPr>
          <w:rFonts w:ascii="Arial" w:hAnsi="Arial" w:cs="Arial"/>
          <w:b/>
          <w:bCs/>
          <w:sz w:val="24"/>
          <w:szCs w:val="24"/>
        </w:rPr>
        <w:t xml:space="preserve"> received to support Children and Young People with SEND?</w:t>
      </w:r>
    </w:p>
    <w:p w14:paraId="22B5B280" w14:textId="77777777" w:rsidR="009A2B31" w:rsidRDefault="009A2B31" w:rsidP="002E2046">
      <w:pPr>
        <w:autoSpaceDE w:val="0"/>
        <w:ind w:left="283"/>
        <w:jc w:val="both"/>
        <w:rPr>
          <w:rFonts w:ascii="Arial" w:hAnsi="Arial" w:cs="Arial"/>
          <w:bCs/>
          <w:sz w:val="24"/>
          <w:szCs w:val="24"/>
        </w:rPr>
      </w:pPr>
    </w:p>
    <w:p w14:paraId="2F8DAC7F" w14:textId="77777777" w:rsidR="009A0FBD" w:rsidRDefault="009A0FBD" w:rsidP="002E2046">
      <w:pPr>
        <w:autoSpaceDE w:val="0"/>
        <w:ind w:left="283"/>
        <w:jc w:val="both"/>
        <w:rPr>
          <w:rFonts w:ascii="Arial" w:hAnsi="Arial" w:cs="Arial"/>
          <w:bCs/>
          <w:sz w:val="24"/>
          <w:szCs w:val="24"/>
        </w:rPr>
      </w:pPr>
      <w:r>
        <w:rPr>
          <w:rFonts w:ascii="Arial" w:hAnsi="Arial" w:cs="Arial"/>
          <w:bCs/>
          <w:sz w:val="24"/>
          <w:szCs w:val="24"/>
        </w:rPr>
        <w:t>Our SENCO has completed training by the Local Authority with regards to the SENCO role.</w:t>
      </w:r>
    </w:p>
    <w:p w14:paraId="691F4F5D" w14:textId="77777777" w:rsidR="009A2B31" w:rsidRDefault="009A2B31" w:rsidP="002E2046">
      <w:pPr>
        <w:autoSpaceDE w:val="0"/>
        <w:ind w:left="283"/>
        <w:jc w:val="both"/>
        <w:rPr>
          <w:rFonts w:ascii="Arial" w:hAnsi="Arial" w:cs="Arial"/>
          <w:bCs/>
          <w:sz w:val="24"/>
          <w:szCs w:val="24"/>
        </w:rPr>
      </w:pPr>
    </w:p>
    <w:p w14:paraId="71348AB5" w14:textId="388A72B7" w:rsidR="009A0FBD" w:rsidRPr="009A0FBD" w:rsidRDefault="009A0FBD" w:rsidP="002E2046">
      <w:pPr>
        <w:autoSpaceDE w:val="0"/>
        <w:ind w:left="283"/>
        <w:jc w:val="both"/>
        <w:rPr>
          <w:rFonts w:ascii="Arial" w:hAnsi="Arial" w:cs="Arial"/>
          <w:bCs/>
          <w:sz w:val="24"/>
          <w:szCs w:val="24"/>
        </w:rPr>
      </w:pPr>
      <w:r>
        <w:rPr>
          <w:rFonts w:ascii="Arial" w:hAnsi="Arial" w:cs="Arial"/>
          <w:bCs/>
          <w:sz w:val="24"/>
          <w:szCs w:val="24"/>
        </w:rPr>
        <w:t>Several members of the pre-school st</w:t>
      </w:r>
      <w:r w:rsidR="009A60E1">
        <w:rPr>
          <w:rFonts w:ascii="Arial" w:hAnsi="Arial" w:cs="Arial"/>
          <w:bCs/>
          <w:sz w:val="24"/>
          <w:szCs w:val="24"/>
        </w:rPr>
        <w:t xml:space="preserve">aff have completed training in </w:t>
      </w:r>
      <w:r w:rsidR="009A2B31">
        <w:rPr>
          <w:rFonts w:ascii="Arial" w:hAnsi="Arial" w:cs="Arial"/>
          <w:bCs/>
          <w:sz w:val="24"/>
          <w:szCs w:val="24"/>
        </w:rPr>
        <w:t>speech and language difficulties e.g.</w:t>
      </w:r>
      <w:r w:rsidR="009A60E1">
        <w:rPr>
          <w:rFonts w:ascii="Arial" w:hAnsi="Arial" w:cs="Arial"/>
          <w:bCs/>
          <w:sz w:val="24"/>
          <w:szCs w:val="24"/>
        </w:rPr>
        <w:t xml:space="preserve"> H</w:t>
      </w:r>
      <w:r w:rsidR="009A2B31">
        <w:rPr>
          <w:rFonts w:ascii="Arial" w:hAnsi="Arial" w:cs="Arial"/>
          <w:bCs/>
          <w:sz w:val="24"/>
          <w:szCs w:val="24"/>
        </w:rPr>
        <w:t>anen, Early Talk Boost,</w:t>
      </w:r>
      <w:r w:rsidR="00BA6E5A">
        <w:rPr>
          <w:rFonts w:ascii="Arial" w:hAnsi="Arial" w:cs="Arial"/>
          <w:bCs/>
          <w:sz w:val="24"/>
          <w:szCs w:val="24"/>
        </w:rPr>
        <w:t xml:space="preserve"> Stories for Talking and</w:t>
      </w:r>
      <w:r w:rsidR="009A2B31">
        <w:rPr>
          <w:rFonts w:ascii="Arial" w:hAnsi="Arial" w:cs="Arial"/>
          <w:bCs/>
          <w:sz w:val="24"/>
          <w:szCs w:val="24"/>
        </w:rPr>
        <w:t xml:space="preserve"> Makaton; </w:t>
      </w:r>
      <w:r w:rsidR="00BA6E5A">
        <w:rPr>
          <w:rFonts w:ascii="Arial" w:hAnsi="Arial" w:cs="Arial"/>
          <w:bCs/>
          <w:sz w:val="24"/>
          <w:szCs w:val="24"/>
        </w:rPr>
        <w:t xml:space="preserve">and training in other areas e.g. </w:t>
      </w:r>
      <w:r w:rsidR="009A2B31">
        <w:rPr>
          <w:rFonts w:ascii="Arial" w:hAnsi="Arial" w:cs="Arial"/>
          <w:bCs/>
          <w:sz w:val="24"/>
          <w:szCs w:val="24"/>
        </w:rPr>
        <w:t>Autism,</w:t>
      </w:r>
      <w:r w:rsidR="009A60E1">
        <w:rPr>
          <w:rFonts w:ascii="Arial" w:hAnsi="Arial" w:cs="Arial"/>
          <w:bCs/>
          <w:sz w:val="24"/>
          <w:szCs w:val="24"/>
        </w:rPr>
        <w:t xml:space="preserve"> Diabetes, Epilepsy, </w:t>
      </w:r>
      <w:r w:rsidR="00BA6E5A">
        <w:rPr>
          <w:rFonts w:ascii="Arial" w:hAnsi="Arial" w:cs="Arial"/>
          <w:bCs/>
          <w:sz w:val="24"/>
          <w:szCs w:val="24"/>
        </w:rPr>
        <w:t xml:space="preserve">Lifting and Handling, </w:t>
      </w:r>
      <w:r w:rsidR="009A60E1">
        <w:rPr>
          <w:rFonts w:ascii="Arial" w:hAnsi="Arial" w:cs="Arial"/>
          <w:bCs/>
          <w:sz w:val="24"/>
          <w:szCs w:val="24"/>
        </w:rPr>
        <w:t xml:space="preserve">Behaviour and Managing Conflict, </w:t>
      </w:r>
      <w:r w:rsidR="00BA6E5A">
        <w:rPr>
          <w:rFonts w:ascii="Arial" w:hAnsi="Arial" w:cs="Arial"/>
          <w:bCs/>
          <w:sz w:val="24"/>
          <w:szCs w:val="24"/>
        </w:rPr>
        <w:t xml:space="preserve">Healthy Movers, </w:t>
      </w:r>
      <w:r w:rsidR="009A60E1">
        <w:rPr>
          <w:rFonts w:ascii="Arial" w:hAnsi="Arial" w:cs="Arial"/>
          <w:bCs/>
          <w:sz w:val="24"/>
          <w:szCs w:val="24"/>
        </w:rPr>
        <w:t>Paediatric First Aid Training</w:t>
      </w:r>
      <w:r w:rsidR="009A2B31">
        <w:rPr>
          <w:rFonts w:ascii="Arial" w:hAnsi="Arial" w:cs="Arial"/>
          <w:bCs/>
          <w:sz w:val="24"/>
          <w:szCs w:val="24"/>
        </w:rPr>
        <w:t>.</w:t>
      </w:r>
    </w:p>
    <w:p w14:paraId="07BA3F7D" w14:textId="77777777" w:rsidR="00E606EF" w:rsidRPr="00AD5FF5" w:rsidRDefault="00E606EF" w:rsidP="002E2046">
      <w:pPr>
        <w:autoSpaceDE w:val="0"/>
        <w:jc w:val="both"/>
        <w:rPr>
          <w:rFonts w:ascii="Arial" w:hAnsi="Arial" w:cs="Arial"/>
          <w:sz w:val="24"/>
          <w:szCs w:val="24"/>
        </w:rPr>
      </w:pPr>
    </w:p>
    <w:p w14:paraId="0F224A19" w14:textId="77777777" w:rsidR="00E606EF" w:rsidRPr="00AD5FF5" w:rsidRDefault="00E606EF" w:rsidP="002E2046">
      <w:pPr>
        <w:autoSpaceDE w:val="0"/>
        <w:jc w:val="both"/>
        <w:rPr>
          <w:rFonts w:ascii="Arial" w:hAnsi="Arial" w:cs="Arial"/>
          <w:sz w:val="24"/>
          <w:szCs w:val="24"/>
        </w:rPr>
      </w:pPr>
    </w:p>
    <w:p w14:paraId="31815096" w14:textId="77777777" w:rsidR="00E606EF" w:rsidRPr="00CD4530" w:rsidRDefault="00E606EF" w:rsidP="002E2046">
      <w:pPr>
        <w:pStyle w:val="ListParagraph"/>
        <w:numPr>
          <w:ilvl w:val="0"/>
          <w:numId w:val="1"/>
        </w:numPr>
        <w:autoSpaceDE w:val="0"/>
        <w:spacing w:after="0" w:line="240" w:lineRule="auto"/>
        <w:jc w:val="both"/>
        <w:rPr>
          <w:rFonts w:ascii="Arial" w:hAnsi="Arial" w:cs="Arial"/>
          <w:sz w:val="24"/>
          <w:szCs w:val="24"/>
        </w:rPr>
      </w:pPr>
      <w:r w:rsidRPr="00AD5FF5">
        <w:rPr>
          <w:rFonts w:ascii="Arial" w:hAnsi="Arial" w:cs="Arial"/>
          <w:b/>
          <w:bCs/>
          <w:sz w:val="24"/>
          <w:szCs w:val="24"/>
        </w:rPr>
        <w:t>How will teaching</w:t>
      </w:r>
      <w:r w:rsidR="00EB63D8">
        <w:rPr>
          <w:rFonts w:ascii="Arial" w:hAnsi="Arial" w:cs="Arial"/>
          <w:b/>
          <w:bCs/>
          <w:sz w:val="24"/>
          <w:szCs w:val="24"/>
        </w:rPr>
        <w:t>/ provision</w:t>
      </w:r>
      <w:r w:rsidRPr="00AD5FF5">
        <w:rPr>
          <w:rFonts w:ascii="Arial" w:hAnsi="Arial" w:cs="Arial"/>
          <w:b/>
          <w:bCs/>
          <w:sz w:val="24"/>
          <w:szCs w:val="24"/>
        </w:rPr>
        <w:t xml:space="preserve"> be adapted for a child with SEND?</w:t>
      </w:r>
    </w:p>
    <w:p w14:paraId="48FD6A7A" w14:textId="77777777" w:rsidR="00CD4530" w:rsidRDefault="00CD4530" w:rsidP="002E2046">
      <w:pPr>
        <w:autoSpaceDE w:val="0"/>
        <w:ind w:left="283"/>
        <w:jc w:val="both"/>
        <w:rPr>
          <w:rFonts w:ascii="Arial" w:hAnsi="Arial" w:cs="Arial"/>
          <w:sz w:val="24"/>
          <w:szCs w:val="24"/>
        </w:rPr>
      </w:pPr>
    </w:p>
    <w:p w14:paraId="3CEA97F2" w14:textId="77777777" w:rsidR="00CD4530" w:rsidRPr="00CD4530" w:rsidRDefault="00CD4530" w:rsidP="002E2046">
      <w:pPr>
        <w:autoSpaceDE w:val="0"/>
        <w:ind w:left="283"/>
        <w:jc w:val="both"/>
        <w:rPr>
          <w:rFonts w:ascii="Arial" w:hAnsi="Arial" w:cs="Arial"/>
          <w:sz w:val="24"/>
          <w:szCs w:val="24"/>
        </w:rPr>
      </w:pPr>
      <w:r>
        <w:rPr>
          <w:rFonts w:ascii="Arial" w:hAnsi="Arial" w:cs="Arial"/>
          <w:sz w:val="24"/>
          <w:szCs w:val="24"/>
        </w:rPr>
        <w:t>Learning opportunities will be differentiated according to the needs of the child to ensure ongoing progress.  Specific resources will be made available as necessary.</w:t>
      </w:r>
    </w:p>
    <w:p w14:paraId="0ED3FFA6" w14:textId="77777777" w:rsidR="00E606EF" w:rsidRPr="00AD5FF5" w:rsidRDefault="00E606EF" w:rsidP="002E2046">
      <w:pPr>
        <w:autoSpaceDE w:val="0"/>
        <w:jc w:val="both"/>
        <w:rPr>
          <w:rFonts w:ascii="Arial" w:hAnsi="Arial" w:cs="Arial"/>
          <w:sz w:val="24"/>
          <w:szCs w:val="24"/>
        </w:rPr>
      </w:pPr>
    </w:p>
    <w:p w14:paraId="760349E2" w14:textId="77777777" w:rsidR="00E606EF" w:rsidRPr="00AD5FF5" w:rsidRDefault="00E606EF" w:rsidP="002E2046">
      <w:pPr>
        <w:autoSpaceDE w:val="0"/>
        <w:jc w:val="both"/>
        <w:rPr>
          <w:rFonts w:ascii="Arial" w:hAnsi="Arial" w:cs="Arial"/>
          <w:sz w:val="24"/>
          <w:szCs w:val="24"/>
        </w:rPr>
      </w:pPr>
    </w:p>
    <w:p w14:paraId="77366759" w14:textId="77777777" w:rsidR="00E606EF" w:rsidRDefault="00E606EF" w:rsidP="002E2046">
      <w:pPr>
        <w:pStyle w:val="ListParagraph"/>
        <w:numPr>
          <w:ilvl w:val="0"/>
          <w:numId w:val="1"/>
        </w:numPr>
        <w:autoSpaceDE w:val="0"/>
        <w:spacing w:after="0" w:line="240" w:lineRule="auto"/>
        <w:jc w:val="both"/>
        <w:rPr>
          <w:rFonts w:ascii="Arial" w:hAnsi="Arial" w:cs="Arial"/>
          <w:b/>
          <w:bCs/>
          <w:sz w:val="24"/>
          <w:szCs w:val="24"/>
        </w:rPr>
      </w:pPr>
      <w:r w:rsidRPr="00AD5FF5">
        <w:rPr>
          <w:rFonts w:ascii="Arial" w:hAnsi="Arial" w:cs="Arial"/>
          <w:b/>
          <w:bCs/>
          <w:sz w:val="24"/>
          <w:szCs w:val="24"/>
        </w:rPr>
        <w:t>What support is available for parents/ carers of a Child with SEND?</w:t>
      </w:r>
    </w:p>
    <w:p w14:paraId="7D27B219" w14:textId="77777777" w:rsidR="00CD4530" w:rsidRDefault="00CD4530" w:rsidP="002E2046">
      <w:pPr>
        <w:autoSpaceDE w:val="0"/>
        <w:ind w:left="283"/>
        <w:jc w:val="both"/>
        <w:rPr>
          <w:rFonts w:ascii="Arial" w:hAnsi="Arial" w:cs="Arial"/>
          <w:bCs/>
          <w:sz w:val="24"/>
          <w:szCs w:val="24"/>
        </w:rPr>
      </w:pPr>
    </w:p>
    <w:p w14:paraId="76E85128" w14:textId="77777777" w:rsidR="00CD4530" w:rsidRPr="00CD4530" w:rsidRDefault="00CD4530" w:rsidP="002E2046">
      <w:pPr>
        <w:autoSpaceDE w:val="0"/>
        <w:ind w:left="283"/>
        <w:jc w:val="both"/>
        <w:rPr>
          <w:rFonts w:ascii="Arial" w:hAnsi="Arial" w:cs="Arial"/>
          <w:bCs/>
          <w:sz w:val="24"/>
          <w:szCs w:val="24"/>
        </w:rPr>
      </w:pPr>
      <w:r>
        <w:rPr>
          <w:rFonts w:ascii="Arial" w:hAnsi="Arial" w:cs="Arial"/>
          <w:bCs/>
          <w:sz w:val="24"/>
          <w:szCs w:val="24"/>
        </w:rPr>
        <w:t>Ongoing communication, ‘open-door’ policy, scheduled meetings and referrals to external agencies.  Outreach training for parents is made available through external organisations.</w:t>
      </w:r>
    </w:p>
    <w:p w14:paraId="497E50E9" w14:textId="77777777" w:rsidR="00E606EF" w:rsidRPr="00AD5FF5" w:rsidRDefault="00E606EF" w:rsidP="002E2046">
      <w:pPr>
        <w:autoSpaceDE w:val="0"/>
        <w:jc w:val="both"/>
        <w:rPr>
          <w:rFonts w:ascii="Arial" w:hAnsi="Arial" w:cs="Arial"/>
          <w:sz w:val="24"/>
          <w:szCs w:val="24"/>
        </w:rPr>
      </w:pPr>
    </w:p>
    <w:p w14:paraId="0DF2CB58" w14:textId="77777777" w:rsidR="00E606EF" w:rsidRPr="00AD5FF5" w:rsidRDefault="00E606EF" w:rsidP="002E2046">
      <w:pPr>
        <w:autoSpaceDE w:val="0"/>
        <w:jc w:val="both"/>
        <w:rPr>
          <w:rFonts w:ascii="Arial" w:hAnsi="Arial" w:cs="Arial"/>
          <w:sz w:val="24"/>
          <w:szCs w:val="24"/>
        </w:rPr>
      </w:pPr>
    </w:p>
    <w:p w14:paraId="366FBA7F" w14:textId="77777777" w:rsidR="00E606EF" w:rsidRDefault="002E2046" w:rsidP="002E2046">
      <w:pPr>
        <w:pStyle w:val="ListParagraph"/>
        <w:numPr>
          <w:ilvl w:val="0"/>
          <w:numId w:val="1"/>
        </w:numPr>
        <w:autoSpaceDE w:val="0"/>
        <w:spacing w:after="0" w:line="240" w:lineRule="auto"/>
        <w:jc w:val="both"/>
        <w:rPr>
          <w:rFonts w:ascii="Arial" w:hAnsi="Arial" w:cs="Arial"/>
          <w:b/>
          <w:bCs/>
          <w:sz w:val="24"/>
          <w:szCs w:val="24"/>
        </w:rPr>
      </w:pPr>
      <w:r>
        <w:rPr>
          <w:rFonts w:ascii="Arial" w:hAnsi="Arial" w:cs="Arial"/>
          <w:b/>
          <w:bCs/>
          <w:sz w:val="24"/>
          <w:szCs w:val="24"/>
        </w:rPr>
        <w:t>How is our pre-school’s</w:t>
      </w:r>
      <w:r w:rsidR="00E606EF" w:rsidRPr="00AD5FF5">
        <w:rPr>
          <w:rFonts w:ascii="Arial" w:hAnsi="Arial" w:cs="Arial"/>
          <w:b/>
          <w:bCs/>
          <w:sz w:val="24"/>
          <w:szCs w:val="24"/>
        </w:rPr>
        <w:t xml:space="preserve"> physical environment accessible to Children with SEND?</w:t>
      </w:r>
    </w:p>
    <w:p w14:paraId="77527792" w14:textId="77777777" w:rsidR="00543AB3" w:rsidRDefault="00543AB3" w:rsidP="002E2046">
      <w:pPr>
        <w:autoSpaceDE w:val="0"/>
        <w:ind w:left="283"/>
        <w:jc w:val="both"/>
        <w:rPr>
          <w:rFonts w:ascii="Arial" w:hAnsi="Arial" w:cs="Arial"/>
          <w:bCs/>
          <w:sz w:val="24"/>
          <w:szCs w:val="24"/>
        </w:rPr>
      </w:pPr>
    </w:p>
    <w:p w14:paraId="31C20949" w14:textId="77777777" w:rsidR="00CD4530" w:rsidRDefault="00CD4530" w:rsidP="002E2046">
      <w:pPr>
        <w:autoSpaceDE w:val="0"/>
        <w:ind w:left="283"/>
        <w:jc w:val="both"/>
        <w:rPr>
          <w:rFonts w:ascii="Arial" w:hAnsi="Arial" w:cs="Arial"/>
          <w:bCs/>
          <w:sz w:val="24"/>
          <w:szCs w:val="24"/>
        </w:rPr>
      </w:pPr>
      <w:r>
        <w:rPr>
          <w:rFonts w:ascii="Arial" w:hAnsi="Arial" w:cs="Arial"/>
          <w:bCs/>
          <w:sz w:val="24"/>
          <w:szCs w:val="24"/>
        </w:rPr>
        <w:t>Our pre-school is in a ground floor portacabin with a ramp access.  Our floor covering in all areas is suitable for wheelchair use.  We have a thorough fire evacuation procedure and two fire exits.</w:t>
      </w:r>
      <w:r w:rsidR="00543AB3">
        <w:rPr>
          <w:rFonts w:ascii="Arial" w:hAnsi="Arial" w:cs="Arial"/>
          <w:bCs/>
          <w:sz w:val="24"/>
          <w:szCs w:val="24"/>
        </w:rPr>
        <w:t xml:space="preserve">  The sand/water tray is height adjustable.  We have provision for nappy changes.</w:t>
      </w:r>
    </w:p>
    <w:p w14:paraId="7BEB0910" w14:textId="77777777" w:rsidR="002E2046" w:rsidRPr="00CD4530" w:rsidRDefault="002E2046" w:rsidP="002E2046">
      <w:pPr>
        <w:autoSpaceDE w:val="0"/>
        <w:ind w:left="283"/>
        <w:jc w:val="both"/>
        <w:rPr>
          <w:rFonts w:ascii="Arial" w:hAnsi="Arial" w:cs="Arial"/>
          <w:bCs/>
          <w:sz w:val="24"/>
          <w:szCs w:val="24"/>
        </w:rPr>
      </w:pPr>
    </w:p>
    <w:p w14:paraId="02C798F6" w14:textId="77777777" w:rsidR="00E606EF" w:rsidRPr="00AD5FF5" w:rsidRDefault="00E606EF" w:rsidP="002E2046">
      <w:pPr>
        <w:autoSpaceDE w:val="0"/>
        <w:jc w:val="both"/>
        <w:rPr>
          <w:rFonts w:ascii="Arial" w:hAnsi="Arial" w:cs="Arial"/>
          <w:sz w:val="24"/>
          <w:szCs w:val="24"/>
        </w:rPr>
      </w:pPr>
    </w:p>
    <w:p w14:paraId="3E43C971" w14:textId="77777777" w:rsidR="00E606EF" w:rsidRDefault="00E606EF" w:rsidP="002E2046">
      <w:pPr>
        <w:pStyle w:val="ListParagraph"/>
        <w:numPr>
          <w:ilvl w:val="0"/>
          <w:numId w:val="1"/>
        </w:numPr>
        <w:autoSpaceDE w:val="0"/>
        <w:spacing w:after="0" w:line="240" w:lineRule="auto"/>
        <w:jc w:val="both"/>
        <w:rPr>
          <w:rFonts w:ascii="Arial" w:hAnsi="Arial" w:cs="Arial"/>
          <w:b/>
          <w:bCs/>
          <w:sz w:val="24"/>
          <w:szCs w:val="24"/>
        </w:rPr>
      </w:pPr>
      <w:r w:rsidRPr="00AD5FF5">
        <w:rPr>
          <w:rFonts w:ascii="Arial" w:hAnsi="Arial" w:cs="Arial"/>
          <w:b/>
          <w:bCs/>
          <w:sz w:val="24"/>
          <w:szCs w:val="24"/>
        </w:rPr>
        <w:t>What facilities are available for c</w:t>
      </w:r>
      <w:r w:rsidR="002E2046">
        <w:rPr>
          <w:rFonts w:ascii="Arial" w:hAnsi="Arial" w:cs="Arial"/>
          <w:b/>
          <w:bCs/>
          <w:sz w:val="24"/>
          <w:szCs w:val="24"/>
        </w:rPr>
        <w:t>hildren with SEND in our pre-school</w:t>
      </w:r>
      <w:r w:rsidRPr="00AD5FF5">
        <w:rPr>
          <w:rFonts w:ascii="Arial" w:hAnsi="Arial" w:cs="Arial"/>
          <w:b/>
          <w:bCs/>
          <w:sz w:val="24"/>
          <w:szCs w:val="24"/>
        </w:rPr>
        <w:t>?</w:t>
      </w:r>
    </w:p>
    <w:p w14:paraId="4993D71C" w14:textId="77777777" w:rsidR="00543AB3" w:rsidRDefault="00543AB3" w:rsidP="002E2046">
      <w:pPr>
        <w:autoSpaceDE w:val="0"/>
        <w:ind w:left="283"/>
        <w:jc w:val="both"/>
        <w:rPr>
          <w:rFonts w:ascii="Arial" w:hAnsi="Arial" w:cs="Arial"/>
          <w:bCs/>
          <w:sz w:val="24"/>
          <w:szCs w:val="24"/>
        </w:rPr>
      </w:pPr>
    </w:p>
    <w:p w14:paraId="47B01C99" w14:textId="77777777" w:rsidR="00543AB3" w:rsidRPr="00543AB3" w:rsidRDefault="00543AB3" w:rsidP="002E2046">
      <w:pPr>
        <w:autoSpaceDE w:val="0"/>
        <w:ind w:left="283"/>
        <w:jc w:val="both"/>
        <w:rPr>
          <w:rFonts w:ascii="Arial" w:hAnsi="Arial" w:cs="Arial"/>
          <w:bCs/>
          <w:sz w:val="24"/>
          <w:szCs w:val="24"/>
        </w:rPr>
      </w:pPr>
      <w:r>
        <w:rPr>
          <w:rFonts w:ascii="Arial" w:hAnsi="Arial" w:cs="Arial"/>
          <w:bCs/>
          <w:sz w:val="24"/>
          <w:szCs w:val="24"/>
        </w:rPr>
        <w:t>Our outdoor environment is accessible for wheelchair users. We have quiet spaces both indoors and outdoors.</w:t>
      </w:r>
    </w:p>
    <w:p w14:paraId="4A45E1BD" w14:textId="77777777" w:rsidR="00E606EF" w:rsidRPr="00AD5FF5" w:rsidRDefault="00E606EF" w:rsidP="002E2046">
      <w:pPr>
        <w:autoSpaceDE w:val="0"/>
        <w:jc w:val="both"/>
        <w:rPr>
          <w:rFonts w:ascii="Arial" w:hAnsi="Arial" w:cs="Arial"/>
          <w:sz w:val="24"/>
          <w:szCs w:val="24"/>
        </w:rPr>
      </w:pPr>
    </w:p>
    <w:p w14:paraId="75F1E66D" w14:textId="77777777" w:rsidR="00E606EF" w:rsidRPr="00AD5FF5" w:rsidRDefault="00E606EF" w:rsidP="002E2046">
      <w:pPr>
        <w:autoSpaceDE w:val="0"/>
        <w:jc w:val="both"/>
        <w:rPr>
          <w:rFonts w:ascii="Arial" w:hAnsi="Arial" w:cs="Arial"/>
          <w:sz w:val="24"/>
          <w:szCs w:val="24"/>
        </w:rPr>
      </w:pPr>
    </w:p>
    <w:p w14:paraId="5C21CA79" w14:textId="77777777" w:rsidR="00E606EF" w:rsidRDefault="00E606EF" w:rsidP="002E2046">
      <w:pPr>
        <w:pStyle w:val="ListParagraph"/>
        <w:numPr>
          <w:ilvl w:val="0"/>
          <w:numId w:val="1"/>
        </w:numPr>
        <w:autoSpaceDE w:val="0"/>
        <w:spacing w:after="0" w:line="240" w:lineRule="auto"/>
        <w:jc w:val="both"/>
        <w:rPr>
          <w:rFonts w:ascii="Arial" w:hAnsi="Arial" w:cs="Arial"/>
          <w:b/>
          <w:bCs/>
          <w:sz w:val="24"/>
          <w:szCs w:val="24"/>
        </w:rPr>
      </w:pPr>
      <w:r w:rsidRPr="00AD5FF5">
        <w:rPr>
          <w:rFonts w:ascii="Arial" w:hAnsi="Arial" w:cs="Arial"/>
          <w:b/>
          <w:bCs/>
          <w:sz w:val="24"/>
          <w:szCs w:val="24"/>
        </w:rPr>
        <w:t>How will children be supported during transitions? (when moving to an</w:t>
      </w:r>
      <w:r w:rsidR="002E2046">
        <w:rPr>
          <w:rFonts w:ascii="Arial" w:hAnsi="Arial" w:cs="Arial"/>
          <w:b/>
          <w:bCs/>
          <w:sz w:val="24"/>
          <w:szCs w:val="24"/>
        </w:rPr>
        <w:t>other Early Years Setting or primary school</w:t>
      </w:r>
      <w:r w:rsidRPr="00AD5FF5">
        <w:rPr>
          <w:rFonts w:ascii="Arial" w:hAnsi="Arial" w:cs="Arial"/>
          <w:b/>
          <w:bCs/>
          <w:sz w:val="24"/>
          <w:szCs w:val="24"/>
        </w:rPr>
        <w:t>)</w:t>
      </w:r>
    </w:p>
    <w:p w14:paraId="17616CEF" w14:textId="77777777" w:rsidR="00543AB3" w:rsidRDefault="00543AB3" w:rsidP="002E2046">
      <w:pPr>
        <w:autoSpaceDE w:val="0"/>
        <w:ind w:left="283"/>
        <w:jc w:val="both"/>
        <w:rPr>
          <w:rFonts w:ascii="Arial" w:hAnsi="Arial" w:cs="Arial"/>
          <w:bCs/>
          <w:sz w:val="24"/>
          <w:szCs w:val="24"/>
        </w:rPr>
      </w:pPr>
    </w:p>
    <w:p w14:paraId="0F9CD2A9" w14:textId="77777777" w:rsidR="00543AB3" w:rsidRPr="00543AB3" w:rsidRDefault="00543AB3" w:rsidP="002E2046">
      <w:pPr>
        <w:autoSpaceDE w:val="0"/>
        <w:ind w:left="283"/>
        <w:jc w:val="both"/>
        <w:rPr>
          <w:rFonts w:ascii="Arial" w:hAnsi="Arial" w:cs="Arial"/>
          <w:bCs/>
          <w:sz w:val="24"/>
          <w:szCs w:val="24"/>
        </w:rPr>
      </w:pPr>
      <w:r>
        <w:rPr>
          <w:rFonts w:ascii="Arial" w:hAnsi="Arial" w:cs="Arial"/>
          <w:bCs/>
          <w:sz w:val="24"/>
          <w:szCs w:val="24"/>
        </w:rPr>
        <w:t>We have positive links with our primary schools and initiate a programme of additional transition visits with adult support as necessary.  Meetings between parents, the primary school teachers and external agencies are arranged to support transition. School teachers visit the setting to observe children with SEND and to become more familiar to the child. SEND transition documents with parental involvement are completed and sent to school.</w:t>
      </w:r>
    </w:p>
    <w:p w14:paraId="0E4A5BF7" w14:textId="77777777" w:rsidR="00E606EF" w:rsidRPr="00AD5FF5" w:rsidRDefault="00E606EF" w:rsidP="002E2046">
      <w:pPr>
        <w:autoSpaceDE w:val="0"/>
        <w:jc w:val="both"/>
        <w:rPr>
          <w:rFonts w:ascii="Arial" w:hAnsi="Arial" w:cs="Arial"/>
          <w:sz w:val="24"/>
          <w:szCs w:val="24"/>
        </w:rPr>
      </w:pPr>
    </w:p>
    <w:p w14:paraId="55B6B98B" w14:textId="77777777" w:rsidR="0023558E" w:rsidRPr="00E606EF" w:rsidRDefault="0023558E" w:rsidP="002E2046">
      <w:pPr>
        <w:jc w:val="both"/>
        <w:rPr>
          <w:rFonts w:ascii="Arial" w:hAnsi="Arial" w:cs="Arial"/>
          <w:sz w:val="24"/>
          <w:szCs w:val="24"/>
        </w:rPr>
      </w:pPr>
    </w:p>
    <w:sectPr w:rsidR="0023558E" w:rsidRPr="00E606EF" w:rsidSect="00DA67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84AB5"/>
    <w:multiLevelType w:val="multilevel"/>
    <w:tmpl w:val="910AD30E"/>
    <w:lvl w:ilvl="0">
      <w:start w:val="1"/>
      <w:numFmt w:val="decimal"/>
      <w:lvlText w:val="%1."/>
      <w:lvlJc w:val="left"/>
      <w:pPr>
        <w:ind w:left="643"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460534"/>
    <w:multiLevelType w:val="multilevel"/>
    <w:tmpl w:val="B75001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D7068AB"/>
    <w:multiLevelType w:val="multilevel"/>
    <w:tmpl w:val="5B24CF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6EF"/>
    <w:rsid w:val="00052300"/>
    <w:rsid w:val="000A5D17"/>
    <w:rsid w:val="001600F8"/>
    <w:rsid w:val="00183132"/>
    <w:rsid w:val="001971C2"/>
    <w:rsid w:val="001E3465"/>
    <w:rsid w:val="0023558E"/>
    <w:rsid w:val="00285FBF"/>
    <w:rsid w:val="002C7665"/>
    <w:rsid w:val="002E2046"/>
    <w:rsid w:val="003D0B59"/>
    <w:rsid w:val="00543AB3"/>
    <w:rsid w:val="005664A5"/>
    <w:rsid w:val="0062459C"/>
    <w:rsid w:val="006E42A6"/>
    <w:rsid w:val="007150F5"/>
    <w:rsid w:val="00813066"/>
    <w:rsid w:val="008B288F"/>
    <w:rsid w:val="009A0FBD"/>
    <w:rsid w:val="009A2B31"/>
    <w:rsid w:val="009A60E1"/>
    <w:rsid w:val="009B6C74"/>
    <w:rsid w:val="00AD5FF5"/>
    <w:rsid w:val="00AF7127"/>
    <w:rsid w:val="00B545F6"/>
    <w:rsid w:val="00B54B05"/>
    <w:rsid w:val="00B83FA7"/>
    <w:rsid w:val="00BA0EFE"/>
    <w:rsid w:val="00BA6E5A"/>
    <w:rsid w:val="00BF2433"/>
    <w:rsid w:val="00C001F9"/>
    <w:rsid w:val="00CD4530"/>
    <w:rsid w:val="00DA67AE"/>
    <w:rsid w:val="00E606EF"/>
    <w:rsid w:val="00E920D3"/>
    <w:rsid w:val="00EB63D8"/>
    <w:rsid w:val="00EC5A7E"/>
    <w:rsid w:val="00F63FAD"/>
    <w:rsid w:val="00FB089E"/>
    <w:rsid w:val="00FE0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5910"/>
  <w15:docId w15:val="{BA2CFD88-2CEE-45D5-AB08-202D37A9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6EF"/>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6EF"/>
    <w:rPr>
      <w:color w:val="0000FF"/>
      <w:u w:val="single"/>
    </w:rPr>
  </w:style>
  <w:style w:type="paragraph" w:styleId="BodyTextIndent">
    <w:name w:val="Body Text Indent"/>
    <w:basedOn w:val="Normal"/>
    <w:link w:val="BodyTextIndentChar"/>
    <w:uiPriority w:val="99"/>
    <w:semiHidden/>
    <w:unhideWhenUsed/>
    <w:rsid w:val="00E606EF"/>
    <w:pPr>
      <w:autoSpaceDN w:val="0"/>
      <w:spacing w:line="360" w:lineRule="auto"/>
      <w:ind w:firstLine="680"/>
    </w:pPr>
    <w:rPr>
      <w:rFonts w:ascii="Comic Sans MS" w:hAnsi="Comic Sans MS"/>
      <w:sz w:val="28"/>
      <w:szCs w:val="28"/>
      <w:lang w:eastAsia="en-US"/>
    </w:rPr>
  </w:style>
  <w:style w:type="character" w:customStyle="1" w:styleId="BodyTextIndentChar">
    <w:name w:val="Body Text Indent Char"/>
    <w:basedOn w:val="DefaultParagraphFont"/>
    <w:link w:val="BodyTextIndent"/>
    <w:uiPriority w:val="99"/>
    <w:semiHidden/>
    <w:rsid w:val="00E606EF"/>
    <w:rPr>
      <w:rFonts w:ascii="Comic Sans MS" w:hAnsi="Comic Sans MS" w:cs="Times New Roman"/>
      <w:sz w:val="28"/>
      <w:szCs w:val="28"/>
    </w:rPr>
  </w:style>
  <w:style w:type="paragraph" w:styleId="ListParagraph">
    <w:name w:val="List Paragraph"/>
    <w:basedOn w:val="Normal"/>
    <w:uiPriority w:val="34"/>
    <w:qFormat/>
    <w:rsid w:val="00E606EF"/>
    <w:pPr>
      <w:autoSpaceDN w:val="0"/>
      <w:spacing w:after="160" w:line="244" w:lineRule="auto"/>
      <w:ind w:left="720"/>
    </w:pPr>
    <w:rPr>
      <w:lang w:eastAsia="en-US"/>
    </w:rPr>
  </w:style>
  <w:style w:type="paragraph" w:styleId="BalloonText">
    <w:name w:val="Balloon Text"/>
    <w:basedOn w:val="Normal"/>
    <w:link w:val="BalloonTextChar"/>
    <w:uiPriority w:val="99"/>
    <w:semiHidden/>
    <w:unhideWhenUsed/>
    <w:rsid w:val="002C76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65"/>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96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A5A82-0B2B-4895-8D2C-4F17710A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monahanr</dc:creator>
  <cp:lastModifiedBy>Sue Dixon</cp:lastModifiedBy>
  <cp:revision>13</cp:revision>
  <cp:lastPrinted>2020-12-14T13:19:00Z</cp:lastPrinted>
  <dcterms:created xsi:type="dcterms:W3CDTF">2020-12-14T09:52:00Z</dcterms:created>
  <dcterms:modified xsi:type="dcterms:W3CDTF">2022-01-17T14:07:00Z</dcterms:modified>
</cp:coreProperties>
</file>