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F4" w:rsidRPr="004372F4" w:rsidRDefault="004372F4" w:rsidP="004372F4">
      <w:pPr>
        <w:pBdr>
          <w:bottom w:val="single" w:sz="6" w:space="4" w:color="00519D"/>
        </w:pBdr>
        <w:spacing w:before="48" w:after="120" w:line="240" w:lineRule="auto"/>
        <w:outlineLvl w:val="0"/>
        <w:rPr>
          <w:rFonts w:eastAsia="Times New Roman" w:cs="Arial"/>
          <w:color w:val="555555"/>
          <w:kern w:val="36"/>
          <w:sz w:val="55"/>
          <w:szCs w:val="55"/>
          <w:lang w:eastAsia="en-GB"/>
        </w:rPr>
      </w:pPr>
      <w:bookmarkStart w:id="0" w:name="_GoBack"/>
      <w:bookmarkEnd w:id="0"/>
      <w:r w:rsidRPr="004372F4">
        <w:rPr>
          <w:rFonts w:eastAsia="Times New Roman" w:cs="Arial"/>
          <w:color w:val="555555"/>
          <w:kern w:val="36"/>
          <w:sz w:val="55"/>
          <w:szCs w:val="55"/>
          <w:lang w:eastAsia="en-GB"/>
        </w:rPr>
        <w:t>What We Do</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eastAsia="Times New Roman" w:cs="Arial"/>
          <w:i/>
          <w:iCs/>
          <w:sz w:val="19"/>
          <w:szCs w:val="19"/>
          <w:lang w:eastAsia="en-GB"/>
        </w:rPr>
        <w:t>The Silver Line operates the only confidential, free helpline for older people across the UK that’s open 24 hours a day, seven days a week.</w:t>
      </w:r>
    </w:p>
    <w:p w:rsidR="004372F4" w:rsidRPr="004372F4" w:rsidRDefault="004372F4" w:rsidP="004372F4">
      <w:pPr>
        <w:spacing w:after="300" w:line="408" w:lineRule="atLeast"/>
        <w:rPr>
          <w:rFonts w:ascii="inherit" w:eastAsia="Times New Roman" w:hAnsi="inherit" w:cs="Times New Roman"/>
          <w:b/>
          <w:sz w:val="19"/>
          <w:szCs w:val="19"/>
          <w:lang w:eastAsia="en-GB"/>
        </w:rPr>
      </w:pPr>
      <w:r w:rsidRPr="004372F4">
        <w:rPr>
          <w:rFonts w:ascii="inherit" w:eastAsia="Times New Roman" w:hAnsi="inherit" w:cs="Times New Roman"/>
          <w:b/>
          <w:sz w:val="19"/>
          <w:szCs w:val="19"/>
          <w:lang w:eastAsia="en-GB"/>
        </w:rPr>
        <w:t>The helpline number is: </w:t>
      </w:r>
      <w:r w:rsidRPr="004372F4">
        <w:rPr>
          <w:rFonts w:eastAsia="Times New Roman" w:cs="Arial"/>
          <w:b/>
          <w:sz w:val="19"/>
          <w:szCs w:val="19"/>
          <w:lang w:eastAsia="en-GB"/>
        </w:rPr>
        <w:t>0800 4 70 80 90</w:t>
      </w:r>
      <w:r w:rsidRPr="004372F4">
        <w:rPr>
          <w:rFonts w:ascii="inherit" w:eastAsia="Times New Roman" w:hAnsi="inherit" w:cs="Times New Roman"/>
          <w:b/>
          <w:sz w:val="19"/>
          <w:szCs w:val="19"/>
          <w:lang w:eastAsia="en-GB"/>
        </w:rPr>
        <w:t>.</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t>We also offer telephone and letter friendship schemes where we match volunteers with older people based on their interests; facilitated group calls; and help to connect people with local services in their area.</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eastAsia="Times New Roman" w:cs="Arial"/>
          <w:b/>
          <w:sz w:val="19"/>
          <w:szCs w:val="19"/>
          <w:u w:val="single"/>
          <w:lang w:eastAsia="en-GB"/>
        </w:rPr>
        <w:t>The Silver Line Helpline</w:t>
      </w:r>
      <w:r w:rsidRPr="004372F4">
        <w:rPr>
          <w:rFonts w:ascii="inherit" w:eastAsia="Times New Roman" w:hAnsi="inherit" w:cs="Times New Roman"/>
          <w:b/>
          <w:sz w:val="19"/>
          <w:szCs w:val="19"/>
          <w:u w:val="single"/>
          <w:lang w:eastAsia="en-GB"/>
        </w:rPr>
        <w:br/>
      </w:r>
      <w:r w:rsidRPr="004372F4">
        <w:rPr>
          <w:rFonts w:ascii="inherit" w:eastAsia="Times New Roman" w:hAnsi="inherit" w:cs="Times New Roman"/>
          <w:sz w:val="19"/>
          <w:szCs w:val="19"/>
          <w:lang w:eastAsia="en-GB"/>
        </w:rPr>
        <w:t>The Silver Line is the only confidential, free helpline for older people across the UK open every day and night of the year. Our specially-trained helpline team:</w:t>
      </w:r>
    </w:p>
    <w:p w:rsidR="004372F4" w:rsidRPr="004372F4" w:rsidRDefault="004372F4" w:rsidP="004372F4">
      <w:pPr>
        <w:numPr>
          <w:ilvl w:val="0"/>
          <w:numId w:val="1"/>
        </w:numPr>
        <w:spacing w:after="0" w:line="240" w:lineRule="auto"/>
        <w:ind w:left="75"/>
        <w:rPr>
          <w:rFonts w:ascii="inherit" w:eastAsia="Times New Roman" w:hAnsi="inherit" w:cs="Times New Roman"/>
          <w:szCs w:val="24"/>
          <w:lang w:eastAsia="en-GB"/>
        </w:rPr>
      </w:pPr>
      <w:r w:rsidRPr="004372F4">
        <w:rPr>
          <w:rFonts w:ascii="inherit" w:eastAsia="Times New Roman" w:hAnsi="inherit" w:cs="Times New Roman"/>
          <w:szCs w:val="24"/>
          <w:lang w:eastAsia="en-GB"/>
        </w:rPr>
        <w:t>Offer information, friendship and advice.</w:t>
      </w:r>
    </w:p>
    <w:p w:rsidR="004372F4" w:rsidRPr="004372F4" w:rsidRDefault="004372F4" w:rsidP="004372F4">
      <w:pPr>
        <w:numPr>
          <w:ilvl w:val="0"/>
          <w:numId w:val="1"/>
        </w:numPr>
        <w:spacing w:after="0" w:line="240" w:lineRule="auto"/>
        <w:ind w:left="75"/>
        <w:rPr>
          <w:rFonts w:ascii="inherit" w:eastAsia="Times New Roman" w:hAnsi="inherit" w:cs="Times New Roman"/>
          <w:szCs w:val="24"/>
          <w:lang w:eastAsia="en-GB"/>
        </w:rPr>
      </w:pPr>
      <w:r w:rsidRPr="004372F4">
        <w:rPr>
          <w:rFonts w:ascii="inherit" w:eastAsia="Times New Roman" w:hAnsi="inherit" w:cs="Times New Roman"/>
          <w:szCs w:val="24"/>
          <w:lang w:eastAsia="en-GB"/>
        </w:rPr>
        <w:t>Link callers to local groups and services.</w:t>
      </w:r>
    </w:p>
    <w:p w:rsidR="004372F4" w:rsidRPr="004372F4" w:rsidRDefault="004372F4" w:rsidP="004372F4">
      <w:pPr>
        <w:numPr>
          <w:ilvl w:val="0"/>
          <w:numId w:val="1"/>
        </w:numPr>
        <w:spacing w:after="0" w:line="240" w:lineRule="auto"/>
        <w:ind w:left="75"/>
        <w:rPr>
          <w:rFonts w:ascii="inherit" w:eastAsia="Times New Roman" w:hAnsi="inherit" w:cs="Times New Roman"/>
          <w:szCs w:val="24"/>
          <w:lang w:eastAsia="en-GB"/>
        </w:rPr>
      </w:pPr>
      <w:r w:rsidRPr="004372F4">
        <w:rPr>
          <w:rFonts w:ascii="inherit" w:eastAsia="Times New Roman" w:hAnsi="inherit" w:cs="Times New Roman"/>
          <w:szCs w:val="24"/>
          <w:lang w:eastAsia="en-GB"/>
        </w:rPr>
        <w:t>Offer regular friendship calls.</w:t>
      </w:r>
    </w:p>
    <w:p w:rsidR="004372F4" w:rsidRPr="004372F4" w:rsidRDefault="004372F4" w:rsidP="004372F4">
      <w:pPr>
        <w:numPr>
          <w:ilvl w:val="0"/>
          <w:numId w:val="1"/>
        </w:numPr>
        <w:spacing w:after="0" w:line="240" w:lineRule="auto"/>
        <w:ind w:left="75"/>
        <w:rPr>
          <w:rFonts w:ascii="inherit" w:eastAsia="Times New Roman" w:hAnsi="inherit" w:cs="Times New Roman"/>
          <w:szCs w:val="24"/>
          <w:lang w:eastAsia="en-GB"/>
        </w:rPr>
      </w:pPr>
      <w:r w:rsidRPr="004372F4">
        <w:rPr>
          <w:rFonts w:ascii="inherit" w:eastAsia="Times New Roman" w:hAnsi="inherit" w:cs="Times New Roman"/>
          <w:szCs w:val="24"/>
          <w:lang w:eastAsia="en-GB"/>
        </w:rPr>
        <w:t>Protect and support older people who are suffering abuse and neglect</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t>68% of calls to the helpline are made at night and weekends.</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eastAsia="Times New Roman" w:cs="Arial"/>
          <w:b/>
          <w:sz w:val="19"/>
          <w:szCs w:val="19"/>
          <w:lang w:eastAsia="en-GB"/>
        </w:rPr>
        <w:t>Who can call the helpline</w:t>
      </w:r>
      <w:r w:rsidRPr="004372F4">
        <w:rPr>
          <w:rFonts w:ascii="inherit" w:eastAsia="Times New Roman" w:hAnsi="inherit" w:cs="Times New Roman"/>
          <w:sz w:val="19"/>
          <w:szCs w:val="19"/>
          <w:lang w:eastAsia="en-GB"/>
        </w:rPr>
        <w:br/>
        <w:t>The Silver Line is a helpline for older people.</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t>We have no strict age limits but the people we speak to are over 55. So, if you think it’s for you, it’s for you.</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eastAsia="Times New Roman" w:cs="Arial"/>
          <w:b/>
          <w:sz w:val="19"/>
          <w:szCs w:val="19"/>
          <w:lang w:eastAsia="en-GB"/>
        </w:rPr>
        <w:t>All helpline calls are free</w:t>
      </w:r>
      <w:r w:rsidRPr="004372F4">
        <w:rPr>
          <w:rFonts w:ascii="inherit" w:eastAsia="Times New Roman" w:hAnsi="inherit" w:cs="Times New Roman"/>
          <w:sz w:val="19"/>
          <w:szCs w:val="19"/>
          <w:lang w:eastAsia="en-GB"/>
        </w:rPr>
        <w:br/>
        <w:t>The Silver Line Helpline is free to callers.</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t>All costs of calls are covered by The Silver Line. We rely entirely on donations from organisations and people who care about the welfare and safety of older people. Find out more about how to support The Silver line </w:t>
      </w:r>
      <w:hyperlink r:id="rId6" w:history="1">
        <w:r w:rsidRPr="004372F4">
          <w:rPr>
            <w:rFonts w:eastAsia="Times New Roman" w:cs="Arial"/>
            <w:color w:val="00519D"/>
            <w:sz w:val="19"/>
            <w:szCs w:val="19"/>
            <w:u w:val="single"/>
            <w:lang w:eastAsia="en-GB"/>
          </w:rPr>
          <w:t>here</w:t>
        </w:r>
      </w:hyperlink>
      <w:r w:rsidRPr="004372F4">
        <w:rPr>
          <w:rFonts w:ascii="inherit" w:eastAsia="Times New Roman" w:hAnsi="inherit" w:cs="Times New Roman"/>
          <w:sz w:val="19"/>
          <w:szCs w:val="19"/>
          <w:lang w:eastAsia="en-GB"/>
        </w:rPr>
        <w:t>.</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eastAsia="Times New Roman" w:cs="Arial"/>
          <w:b/>
          <w:sz w:val="19"/>
          <w:szCs w:val="19"/>
          <w:lang w:eastAsia="en-GB"/>
        </w:rPr>
        <w:t>All helpline calls are confidential</w:t>
      </w:r>
      <w:r w:rsidRPr="004372F4">
        <w:rPr>
          <w:rFonts w:ascii="inherit" w:eastAsia="Times New Roman" w:hAnsi="inherit" w:cs="Times New Roman"/>
          <w:b/>
          <w:sz w:val="19"/>
          <w:szCs w:val="19"/>
          <w:lang w:eastAsia="en-GB"/>
        </w:rPr>
        <w:br/>
      </w:r>
      <w:r w:rsidRPr="004372F4">
        <w:rPr>
          <w:rFonts w:ascii="inherit" w:eastAsia="Times New Roman" w:hAnsi="inherit" w:cs="Times New Roman"/>
          <w:sz w:val="19"/>
          <w:szCs w:val="19"/>
          <w:lang w:eastAsia="en-GB"/>
        </w:rPr>
        <w:t>The Silver Line is a confidential helpline.</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t>Callers are free to express their feelings, and describe their lives honestly, and can trust us to respect their privacy.</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t>In cases of abuse or neglect, with the callers’ permission, we will involve specialist safeguarding organisations such as Action on Elder Abuse or the appropriate social services team.</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lastRenderedPageBreak/>
        <w:t>To find out more about our Blackpool based helpline hub, please click </w:t>
      </w:r>
      <w:hyperlink r:id="rId7" w:history="1">
        <w:r w:rsidRPr="004372F4">
          <w:rPr>
            <w:rFonts w:eastAsia="Times New Roman" w:cs="Arial"/>
            <w:color w:val="00519D"/>
            <w:sz w:val="19"/>
            <w:szCs w:val="19"/>
            <w:u w:val="single"/>
            <w:lang w:eastAsia="en-GB"/>
          </w:rPr>
          <w:t>here</w:t>
        </w:r>
      </w:hyperlink>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eastAsia="Times New Roman" w:cs="Arial"/>
          <w:b/>
          <w:sz w:val="19"/>
          <w:szCs w:val="19"/>
          <w:u w:val="single"/>
          <w:lang w:eastAsia="en-GB"/>
        </w:rPr>
        <w:t>Silver Line Telephone Friends</w:t>
      </w:r>
      <w:r w:rsidRPr="004372F4">
        <w:rPr>
          <w:rFonts w:ascii="inherit" w:eastAsia="Times New Roman" w:hAnsi="inherit" w:cs="Times New Roman"/>
          <w:sz w:val="19"/>
          <w:szCs w:val="19"/>
          <w:lang w:eastAsia="en-GB"/>
        </w:rPr>
        <w:br/>
      </w:r>
      <w:proofErr w:type="gramStart"/>
      <w:r w:rsidRPr="004372F4">
        <w:rPr>
          <w:rFonts w:ascii="inherit" w:eastAsia="Times New Roman" w:hAnsi="inherit" w:cs="Times New Roman"/>
          <w:sz w:val="19"/>
          <w:szCs w:val="19"/>
          <w:lang w:eastAsia="en-GB"/>
        </w:rPr>
        <w:t>If</w:t>
      </w:r>
      <w:proofErr w:type="gramEnd"/>
      <w:r w:rsidRPr="004372F4">
        <w:rPr>
          <w:rFonts w:ascii="inherit" w:eastAsia="Times New Roman" w:hAnsi="inherit" w:cs="Times New Roman"/>
          <w:sz w:val="19"/>
          <w:szCs w:val="19"/>
          <w:lang w:eastAsia="en-GB"/>
        </w:rPr>
        <w:t xml:space="preserve"> callers would like to be put in touch with a Silver Line Friend, they can enjoy a regular weekly friendship telephone call. Silver Line Friends are volunteers who have contacted The Silver Line because they enjoy talking to older people.</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t>Calls are free for both parties, as costs are covered by The Silver Line through </w:t>
      </w:r>
      <w:hyperlink r:id="rId8" w:history="1">
        <w:r w:rsidRPr="004372F4">
          <w:rPr>
            <w:rFonts w:eastAsia="Times New Roman" w:cs="Arial"/>
            <w:color w:val="00519D"/>
            <w:sz w:val="19"/>
            <w:szCs w:val="19"/>
            <w:u w:val="single"/>
            <w:lang w:eastAsia="en-GB"/>
          </w:rPr>
          <w:t>donations</w:t>
        </w:r>
      </w:hyperlink>
      <w:r w:rsidRPr="004372F4">
        <w:rPr>
          <w:rFonts w:ascii="inherit" w:eastAsia="Times New Roman" w:hAnsi="inherit" w:cs="Times New Roman"/>
          <w:sz w:val="19"/>
          <w:szCs w:val="19"/>
          <w:lang w:eastAsia="en-GB"/>
        </w:rPr>
        <w:t>.</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t>We match the older person to like-minded volunteers, based on their interests and preferences. It is not a counselling service and Silver Line Friends will not meet, or know the telephone numbers of the people they speak to.</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eastAsia="Times New Roman" w:cs="Arial"/>
          <w:b/>
          <w:sz w:val="19"/>
          <w:szCs w:val="19"/>
          <w:u w:val="single"/>
          <w:lang w:eastAsia="en-GB"/>
        </w:rPr>
        <w:t>Silver Letters</w:t>
      </w:r>
      <w:r w:rsidRPr="004372F4">
        <w:rPr>
          <w:rFonts w:ascii="inherit" w:eastAsia="Times New Roman" w:hAnsi="inherit" w:cs="Times New Roman"/>
          <w:sz w:val="19"/>
          <w:szCs w:val="19"/>
          <w:lang w:eastAsia="en-GB"/>
        </w:rPr>
        <w:br/>
        <w:t xml:space="preserve">Telephone friendship schemes are not suitable for everyone. We created </w:t>
      </w:r>
      <w:r w:rsidRPr="004372F4">
        <w:rPr>
          <w:rFonts w:ascii="inherit" w:eastAsia="Times New Roman" w:hAnsi="inherit" w:cs="Times New Roman"/>
          <w:sz w:val="21"/>
          <w:szCs w:val="19"/>
          <w:lang w:eastAsia="en-GB"/>
        </w:rPr>
        <w:t>the Silver Letters scheme for people who are hearing impaired,</w:t>
      </w:r>
      <w:r w:rsidRPr="004372F4">
        <w:rPr>
          <w:rFonts w:ascii="inherit" w:eastAsia="Times New Roman" w:hAnsi="inherit" w:cs="Times New Roman"/>
          <w:sz w:val="19"/>
          <w:szCs w:val="19"/>
          <w:lang w:eastAsia="en-GB"/>
        </w:rPr>
        <w:t xml:space="preserve"> and would like a Silver Line Friend, as well as those who just prefer the written word.</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t>Silver Letters are a regular exchange of correspondence between an older person and a Silver Line Friend. All postage is free for both parties, and sent via our mail centre, so costs are covered by The Silver Line. It is not a counselling service and Silver Line Friends will not meet or know the address of the people they write to.</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eastAsia="Times New Roman" w:cs="Arial"/>
          <w:b/>
          <w:sz w:val="19"/>
          <w:szCs w:val="19"/>
          <w:u w:val="single"/>
          <w:lang w:eastAsia="en-GB"/>
        </w:rPr>
        <w:t>Silver Circles</w:t>
      </w:r>
      <w:r w:rsidRPr="004372F4">
        <w:rPr>
          <w:rFonts w:ascii="inherit" w:eastAsia="Times New Roman" w:hAnsi="inherit" w:cs="Times New Roman"/>
          <w:b/>
          <w:sz w:val="19"/>
          <w:szCs w:val="19"/>
          <w:u w:val="single"/>
          <w:lang w:eastAsia="en-GB"/>
        </w:rPr>
        <w:br/>
      </w:r>
      <w:r w:rsidRPr="004372F4">
        <w:rPr>
          <w:rFonts w:ascii="inherit" w:eastAsia="Times New Roman" w:hAnsi="inherit" w:cs="Times New Roman"/>
          <w:sz w:val="19"/>
          <w:szCs w:val="19"/>
          <w:lang w:eastAsia="en-GB"/>
        </w:rPr>
        <w:t>Silver Circles are facilitated group telephone calls where people with shared interests can discuss topics that interest them with a wider group. This is enjoyed by people who would like to speak with more than one person at a time.</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t>Calls are free for people taking part, as costs are covered by The Silver Line.</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eastAsia="Times New Roman" w:cs="Arial"/>
          <w:b/>
          <w:sz w:val="19"/>
          <w:szCs w:val="19"/>
          <w:u w:val="single"/>
          <w:lang w:eastAsia="en-GB"/>
        </w:rPr>
        <w:t>Silver Connects</w:t>
      </w:r>
      <w:r w:rsidRPr="004372F4">
        <w:rPr>
          <w:rFonts w:ascii="inherit" w:eastAsia="Times New Roman" w:hAnsi="inherit" w:cs="Times New Roman"/>
          <w:sz w:val="19"/>
          <w:szCs w:val="19"/>
          <w:lang w:eastAsia="en-GB"/>
        </w:rPr>
        <w:br/>
        <w:t>The Silver Connects team provides older people with more intensive support, advice, and help with connecting to local services. Since launching in November 2015, the team has worked on issues ranging from housing and health issues, to finding lunch clubs and even financial concerns.</w:t>
      </w:r>
    </w:p>
    <w:p w:rsidR="004372F4" w:rsidRPr="004372F4" w:rsidRDefault="004372F4" w:rsidP="004372F4">
      <w:pPr>
        <w:spacing w:after="300" w:line="408" w:lineRule="atLeast"/>
        <w:rPr>
          <w:rFonts w:ascii="inherit" w:eastAsia="Times New Roman" w:hAnsi="inherit" w:cs="Times New Roman"/>
          <w:sz w:val="19"/>
          <w:szCs w:val="19"/>
          <w:lang w:eastAsia="en-GB"/>
        </w:rPr>
      </w:pPr>
      <w:r w:rsidRPr="004372F4">
        <w:rPr>
          <w:rFonts w:ascii="inherit" w:eastAsia="Times New Roman" w:hAnsi="inherit" w:cs="Times New Roman"/>
          <w:sz w:val="19"/>
          <w:szCs w:val="19"/>
          <w:lang w:eastAsia="en-GB"/>
        </w:rPr>
        <w:t>Find out about more about volunteering opportunities with The Silver Line </w:t>
      </w:r>
      <w:hyperlink r:id="rId9" w:history="1">
        <w:r w:rsidRPr="004372F4">
          <w:rPr>
            <w:rFonts w:eastAsia="Times New Roman" w:cs="Arial"/>
            <w:color w:val="00519D"/>
            <w:sz w:val="19"/>
            <w:szCs w:val="19"/>
            <w:u w:val="single"/>
            <w:lang w:eastAsia="en-GB"/>
          </w:rPr>
          <w:t>here</w:t>
        </w:r>
      </w:hyperlink>
      <w:r w:rsidRPr="004372F4">
        <w:rPr>
          <w:rFonts w:ascii="inherit" w:eastAsia="Times New Roman" w:hAnsi="inherit" w:cs="Times New Roman"/>
          <w:sz w:val="19"/>
          <w:szCs w:val="19"/>
          <w:lang w:eastAsia="en-GB"/>
        </w:rPr>
        <w:t>.</w:t>
      </w:r>
    </w:p>
    <w:p w:rsidR="00283C36" w:rsidRDefault="00283C36"/>
    <w:sectPr w:rsidR="00283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9C1"/>
    <w:multiLevelType w:val="multilevel"/>
    <w:tmpl w:val="F2D8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522405"/>
    <w:multiLevelType w:val="multilevel"/>
    <w:tmpl w:val="0452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021508"/>
    <w:multiLevelType w:val="multilevel"/>
    <w:tmpl w:val="07A8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F4"/>
    <w:rsid w:val="00283C36"/>
    <w:rsid w:val="004372F4"/>
    <w:rsid w:val="007B5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25262">
      <w:bodyDiv w:val="1"/>
      <w:marLeft w:val="0"/>
      <w:marRight w:val="0"/>
      <w:marTop w:val="0"/>
      <w:marBottom w:val="0"/>
      <w:divBdr>
        <w:top w:val="none" w:sz="0" w:space="0" w:color="auto"/>
        <w:left w:val="none" w:sz="0" w:space="0" w:color="auto"/>
        <w:bottom w:val="none" w:sz="0" w:space="0" w:color="auto"/>
        <w:right w:val="none" w:sz="0" w:space="0" w:color="auto"/>
      </w:divBdr>
      <w:divsChild>
        <w:div w:id="2132824273">
          <w:marLeft w:val="0"/>
          <w:marRight w:val="0"/>
          <w:marTop w:val="0"/>
          <w:marBottom w:val="0"/>
          <w:divBdr>
            <w:top w:val="none" w:sz="0" w:space="0" w:color="auto"/>
            <w:left w:val="none" w:sz="0" w:space="0" w:color="auto"/>
            <w:bottom w:val="none" w:sz="0" w:space="0" w:color="auto"/>
            <w:right w:val="none" w:sz="0" w:space="0" w:color="auto"/>
          </w:divBdr>
          <w:divsChild>
            <w:div w:id="679164231">
              <w:marLeft w:val="0"/>
              <w:marRight w:val="0"/>
              <w:marTop w:val="0"/>
              <w:marBottom w:val="0"/>
              <w:divBdr>
                <w:top w:val="none" w:sz="0" w:space="0" w:color="auto"/>
                <w:left w:val="none" w:sz="0" w:space="0" w:color="auto"/>
                <w:bottom w:val="none" w:sz="0" w:space="0" w:color="auto"/>
                <w:right w:val="none" w:sz="0" w:space="0" w:color="auto"/>
              </w:divBdr>
              <w:divsChild>
                <w:div w:id="1246108183">
                  <w:marLeft w:val="0"/>
                  <w:marRight w:val="0"/>
                  <w:marTop w:val="0"/>
                  <w:marBottom w:val="0"/>
                  <w:divBdr>
                    <w:top w:val="none" w:sz="0" w:space="0" w:color="auto"/>
                    <w:left w:val="none" w:sz="0" w:space="0" w:color="auto"/>
                    <w:bottom w:val="none" w:sz="0" w:space="0" w:color="auto"/>
                    <w:right w:val="none" w:sz="0" w:space="0" w:color="auto"/>
                  </w:divBdr>
                  <w:divsChild>
                    <w:div w:id="812137872">
                      <w:marLeft w:val="-225"/>
                      <w:marRight w:val="-225"/>
                      <w:marTop w:val="0"/>
                      <w:marBottom w:val="0"/>
                      <w:divBdr>
                        <w:top w:val="none" w:sz="0" w:space="0" w:color="auto"/>
                        <w:left w:val="none" w:sz="0" w:space="0" w:color="auto"/>
                        <w:bottom w:val="none" w:sz="0" w:space="0" w:color="auto"/>
                        <w:right w:val="none" w:sz="0" w:space="0" w:color="auto"/>
                      </w:divBdr>
                      <w:divsChild>
                        <w:div w:id="954412033">
                          <w:marLeft w:val="0"/>
                          <w:marRight w:val="0"/>
                          <w:marTop w:val="0"/>
                          <w:marBottom w:val="0"/>
                          <w:divBdr>
                            <w:top w:val="none" w:sz="0" w:space="0" w:color="auto"/>
                            <w:left w:val="none" w:sz="0" w:space="0" w:color="auto"/>
                            <w:bottom w:val="none" w:sz="0" w:space="0" w:color="auto"/>
                            <w:right w:val="none" w:sz="0" w:space="0" w:color="auto"/>
                          </w:divBdr>
                        </w:div>
                      </w:divsChild>
                    </w:div>
                    <w:div w:id="1397555228">
                      <w:marLeft w:val="0"/>
                      <w:marRight w:val="0"/>
                      <w:marTop w:val="237"/>
                      <w:marBottom w:val="237"/>
                      <w:divBdr>
                        <w:top w:val="none" w:sz="0" w:space="0" w:color="auto"/>
                        <w:left w:val="none" w:sz="0" w:space="0" w:color="auto"/>
                        <w:bottom w:val="none" w:sz="0" w:space="0" w:color="auto"/>
                        <w:right w:val="none" w:sz="0" w:space="0" w:color="auto"/>
                      </w:divBdr>
                      <w:divsChild>
                        <w:div w:id="1536388079">
                          <w:marLeft w:val="-225"/>
                          <w:marRight w:val="-225"/>
                          <w:marTop w:val="0"/>
                          <w:marBottom w:val="0"/>
                          <w:divBdr>
                            <w:top w:val="none" w:sz="0" w:space="0" w:color="auto"/>
                            <w:left w:val="none" w:sz="0" w:space="0" w:color="auto"/>
                            <w:bottom w:val="none" w:sz="0" w:space="0" w:color="auto"/>
                            <w:right w:val="none" w:sz="0" w:space="0" w:color="auto"/>
                          </w:divBdr>
                          <w:divsChild>
                            <w:div w:id="14080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4610">
                  <w:marLeft w:val="0"/>
                  <w:marRight w:val="0"/>
                  <w:marTop w:val="0"/>
                  <w:marBottom w:val="474"/>
                  <w:divBdr>
                    <w:top w:val="none" w:sz="0" w:space="0" w:color="auto"/>
                    <w:left w:val="none" w:sz="0" w:space="0" w:color="auto"/>
                    <w:bottom w:val="none" w:sz="0" w:space="0" w:color="auto"/>
                    <w:right w:val="none" w:sz="0" w:space="0" w:color="auto"/>
                  </w:divBdr>
                </w:div>
              </w:divsChild>
            </w:div>
          </w:divsChild>
        </w:div>
        <w:div w:id="1372610265">
          <w:marLeft w:val="0"/>
          <w:marRight w:val="0"/>
          <w:marTop w:val="0"/>
          <w:marBottom w:val="0"/>
          <w:divBdr>
            <w:top w:val="none" w:sz="0" w:space="0" w:color="auto"/>
            <w:left w:val="none" w:sz="0" w:space="0" w:color="auto"/>
            <w:bottom w:val="none" w:sz="0" w:space="0" w:color="auto"/>
            <w:right w:val="none" w:sz="0" w:space="0" w:color="auto"/>
          </w:divBdr>
          <w:divsChild>
            <w:div w:id="182674546">
              <w:marLeft w:val="0"/>
              <w:marRight w:val="0"/>
              <w:marTop w:val="112"/>
              <w:marBottom w:val="112"/>
              <w:divBdr>
                <w:top w:val="none" w:sz="0" w:space="0" w:color="auto"/>
                <w:left w:val="none" w:sz="0" w:space="0" w:color="auto"/>
                <w:bottom w:val="none" w:sz="0" w:space="0" w:color="auto"/>
                <w:right w:val="none" w:sz="0" w:space="0" w:color="auto"/>
              </w:divBdr>
            </w:div>
            <w:div w:id="1593931527">
              <w:marLeft w:val="0"/>
              <w:marRight w:val="0"/>
              <w:marTop w:val="112"/>
              <w:marBottom w:val="11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ilverline.org.uk/donate/" TargetMode="External"/><Relationship Id="rId3" Type="http://schemas.microsoft.com/office/2007/relationships/stylesWithEffects" Target="stylesWithEffects.xml"/><Relationship Id="rId7" Type="http://schemas.openxmlformats.org/officeDocument/2006/relationships/hyperlink" Target="https://www.thesilverline.org.uk/what-we-do/growing-the-silver-line-help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ilverline.org.uk/fundrai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silverline.org.uk/get-involved/volunt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Crehan, Rachael</dc:creator>
  <cp:lastModifiedBy>Langley, Caroline</cp:lastModifiedBy>
  <cp:revision>2</cp:revision>
  <dcterms:created xsi:type="dcterms:W3CDTF">2017-12-22T14:23:00Z</dcterms:created>
  <dcterms:modified xsi:type="dcterms:W3CDTF">2017-12-22T14:23:00Z</dcterms:modified>
</cp:coreProperties>
</file>